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52" w:rsidRPr="00780F52" w:rsidRDefault="00780F52" w:rsidP="00780F52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780F52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5"/>
        <w:gridCol w:w="13635"/>
      </w:tblGrid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780F52" w:rsidRPr="00780F52" w:rsidTr="00780F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С-4340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10/09/2018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"/>
            </w:tblGrid>
            <w:tr w:rsidR="00780F52" w:rsidRPr="00780F5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780F52" w:rsidRPr="00780F52" w:rsidRDefault="00780F52" w:rsidP="00780F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780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"/>
            </w:tblGrid>
            <w:tr w:rsidR="00780F52" w:rsidRPr="00780F5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780F52" w:rsidRPr="00780F52" w:rsidRDefault="00780F52" w:rsidP="00780F5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780F52" w:rsidRPr="00780F52" w:rsidTr="00780F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10/09/2018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780F52" w:rsidRPr="00780F52" w:rsidTr="00780F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780F52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00638-2018-0011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780F52" w:rsidRPr="00780F52" w:rsidRDefault="00780F52" w:rsidP="00780F52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80F5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780F52" w:rsidRPr="00780F52" w:rsidTr="0078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80F52" w:rsidRPr="00780F52" w:rsidRDefault="00780F52" w:rsidP="00780F5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780F52" w:rsidRPr="00780F52" w:rsidRDefault="00780F52" w:rsidP="00780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780F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780F52" w:rsidRPr="00780F52" w:rsidRDefault="00780F52" w:rsidP="00780F52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780F52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поръчка</w:t>
      </w:r>
    </w:p>
    <w:p w:rsidR="00780F52" w:rsidRPr="00780F52" w:rsidRDefault="00780F52" w:rsidP="00780F52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80F5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780F52" w:rsidRPr="00780F52" w:rsidRDefault="00780F52" w:rsidP="00780F5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780F52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780F52" w:rsidRPr="00780F52" w:rsidRDefault="00780F52" w:rsidP="00780F5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80F5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780F5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780F52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780F5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780F52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7"/>
        <w:gridCol w:w="3659"/>
        <w:gridCol w:w="4264"/>
        <w:gridCol w:w="9480"/>
      </w:tblGrid>
      <w:tr w:rsidR="00780F52" w:rsidRPr="00780F52" w:rsidTr="00780F5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780F52" w:rsidRPr="00780F52" w:rsidTr="00780F5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780F52" w:rsidRPr="00780F52" w:rsidTr="00780F5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+359 037812341</w:t>
            </w:r>
          </w:p>
        </w:tc>
      </w:tr>
      <w:tr w:rsidR="00780F52" w:rsidRPr="00780F52" w:rsidTr="00780F5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+359 037812006</w:t>
            </w:r>
          </w:p>
        </w:tc>
      </w:tr>
      <w:tr w:rsidR="00780F52" w:rsidRPr="00780F52" w:rsidTr="00780F5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780F52" w:rsidRPr="00780F52" w:rsidRDefault="00780F52" w:rsidP="00780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780F52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http://www.simeonovgrad.bg/</w:t>
              </w:r>
            </w:hyperlink>
          </w:p>
          <w:p w:rsidR="00780F52" w:rsidRPr="00780F52" w:rsidRDefault="00780F52" w:rsidP="00780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780F52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http://www.simeonovgrad.bg/profilebuyer</w:t>
              </w:r>
            </w:hyperlink>
          </w:p>
        </w:tc>
      </w:tr>
    </w:tbl>
    <w:p w:rsidR="00780F52" w:rsidRPr="00780F52" w:rsidRDefault="00780F52" w:rsidP="00780F52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780F52" w:rsidRPr="00780F52" w:rsidRDefault="00780F52" w:rsidP="00780F5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80F5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5375"/>
            </w:tblGrid>
            <w:tr w:rsidR="00780F52" w:rsidRPr="00780F5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780F52" w:rsidRPr="00780F5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780F52" w:rsidRPr="00780F5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80F52" w:rsidRPr="00780F52" w:rsidRDefault="00780F52" w:rsidP="00780F52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780F52" w:rsidRPr="00780F52" w:rsidRDefault="00780F52" w:rsidP="00780F5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80F5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I.3) Комуникация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34"/>
            </w:tblGrid>
            <w:tr w:rsidR="00780F52" w:rsidRPr="00780F5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494"/>
                  </w:tblGrid>
                  <w:tr w:rsidR="00780F52" w:rsidRPr="00780F5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80F52" w:rsidRPr="00780F52" w:rsidRDefault="00780F52" w:rsidP="00780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80F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lastRenderedPageBreak/>
                          <w:t>Документацията за обществената поръчка е достъпна за неограничен и пълен пряк безплатен достъп на: (URL)</w:t>
                        </w:r>
                      </w:p>
                    </w:tc>
                  </w:tr>
                </w:tbl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780F52" w:rsidRPr="00780F5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(URL): </w:t>
                  </w:r>
                  <w:hyperlink r:id="rId9" w:tgtFrame="_blank" w:history="1">
                    <w:r w:rsidRPr="00780F52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http://www.simeonovgrad.bg/</w:t>
                    </w:r>
                  </w:hyperlink>
                </w:p>
              </w:tc>
            </w:tr>
          </w:tbl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7"/>
            </w:tblGrid>
            <w:tr w:rsidR="00780F52" w:rsidRPr="00780F5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Допълнителна информация може да бъде получена от: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</w:tblGrid>
                  <w:tr w:rsidR="00780F52" w:rsidRPr="00780F5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80F52" w:rsidRPr="00780F52" w:rsidRDefault="00780F52" w:rsidP="00780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80F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Горепосоченото/</w:t>
                        </w:r>
                        <w:proofErr w:type="spellStart"/>
                        <w:r w:rsidRPr="00780F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ите</w:t>
                        </w:r>
                        <w:proofErr w:type="spellEnd"/>
                        <w:r w:rsidRPr="00780F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място/места за контакт</w:t>
                        </w:r>
                      </w:p>
                    </w:tc>
                  </w:tr>
                </w:tbl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21"/>
            </w:tblGrid>
            <w:tr w:rsidR="00780F52" w:rsidRPr="00780F5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Офертите или заявленията за участие трябва да бъдат изпратени: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</w:tblGrid>
                  <w:tr w:rsidR="00780F52" w:rsidRPr="00780F5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80F52" w:rsidRPr="00780F52" w:rsidRDefault="00780F52" w:rsidP="00780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80F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Горепосоченото/</w:t>
                        </w:r>
                        <w:proofErr w:type="spellStart"/>
                        <w:r w:rsidRPr="00780F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ите</w:t>
                        </w:r>
                        <w:proofErr w:type="spellEnd"/>
                        <w:r w:rsidRPr="00780F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място/места за контакт</w:t>
                        </w:r>
                      </w:p>
                    </w:tc>
                  </w:tr>
                </w:tbl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780F52" w:rsidRPr="00780F5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електронно посредством: </w:t>
                  </w:r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</w:p>
              </w:tc>
            </w:tr>
          </w:tbl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81"/>
            </w:tblGrid>
            <w:tr w:rsidR="00780F52" w:rsidRPr="00780F5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Електронната комуникация изисква използването на средства и устройства, които по принцип не са достъпни. Възможен е неограничен и пълен пряк безплатен достъп на: </w:t>
                  </w:r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(URL):</w:t>
                  </w:r>
                </w:p>
              </w:tc>
            </w:tr>
          </w:tbl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80F52" w:rsidRPr="00780F52" w:rsidRDefault="00780F52" w:rsidP="00780F52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780F52" w:rsidRPr="00780F52" w:rsidRDefault="00780F52" w:rsidP="00780F5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80F5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I.4) Вид на възлагащия орган</w:t>
      </w:r>
      <w:r w:rsidRPr="00780F5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2"/>
            </w:tblGrid>
            <w:tr w:rsidR="00780F52" w:rsidRPr="00780F5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780F52" w:rsidRPr="00780F5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80F52" w:rsidRPr="00780F52" w:rsidRDefault="00780F52" w:rsidP="00780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80F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80F52" w:rsidRPr="00780F52" w:rsidRDefault="00780F52" w:rsidP="00780F52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780F52" w:rsidRPr="00780F52" w:rsidRDefault="00780F52" w:rsidP="00780F5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80F5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780F5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4"/>
            </w:tblGrid>
            <w:tr w:rsidR="00780F52" w:rsidRPr="00780F5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780F52" w:rsidRPr="00780F5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80F52" w:rsidRPr="00780F52" w:rsidRDefault="00780F52" w:rsidP="00780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80F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80F52" w:rsidRPr="00780F52" w:rsidRDefault="00780F52" w:rsidP="00780F5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780F52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780F52" w:rsidRPr="00780F52" w:rsidRDefault="00780F52" w:rsidP="00780F5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80F5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25"/>
        <w:gridCol w:w="1941"/>
      </w:tblGrid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Изпълнение на СМР на обект: „Рехабилитация и Реконструкция на участък от ул. „Стефан Стамболов“ от пл. „Шейновски“ до ул. „Ал. Стамболийски“ , град Симеоновград, Община Симеоновград, Област Хасково (а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780F52" w:rsidRPr="00780F52" w:rsidTr="00780F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45233252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780F52" w:rsidRPr="00780F52" w:rsidTr="00780F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17"/>
            </w:tblGrid>
            <w:tr w:rsidR="00780F52" w:rsidRPr="00780F5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780F52" w:rsidRPr="00780F5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80F52" w:rsidRPr="00780F52" w:rsidRDefault="00780F52" w:rsidP="00780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80F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0F52" w:rsidRPr="00780F52" w:rsidTr="00780F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Проектът Изпълнение на СМР „Рехабилитация и реконструкция на участък от ул. „Стефан Стамболов“ от пл. „Шейновски“ до ул. „Ал.Стамболийски“, град Симеоновград, Община Симеоновград, Област Хасково (асфалтиране, водопровод и канализация)“ има за обща цел да се подобри модерна, здравословна и функционална техническа инфраструктура на територията на град Симеоновград.</w:t>
            </w:r>
          </w:p>
        </w:tc>
      </w:tr>
      <w:tr w:rsidR="00780F52" w:rsidRPr="00780F52" w:rsidTr="00780F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II.1.5) Прогнозна обща стойност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820000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рамковото споразумение или на динамичната система за покупки)</w:t>
            </w:r>
          </w:p>
        </w:tc>
      </w:tr>
      <w:tr w:rsidR="00780F52" w:rsidRPr="00780F52" w:rsidTr="00780F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</w:tblGrid>
            <w:tr w:rsidR="00780F52" w:rsidRPr="00780F5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780F52" w:rsidRPr="00780F5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80F52" w:rsidRPr="00780F52" w:rsidRDefault="00780F52" w:rsidP="00780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80F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3"/>
            </w:tblGrid>
            <w:tr w:rsidR="00780F52" w:rsidRPr="00780F5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26"/>
                    <w:gridCol w:w="231"/>
                  </w:tblGrid>
                  <w:tr w:rsidR="00780F52" w:rsidRPr="00780F5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780F52" w:rsidRPr="00780F52" w:rsidRDefault="00780F52" w:rsidP="00780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80F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Оферти могат да бъдат подавани за: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780F52" w:rsidRPr="00780F52" w:rsidRDefault="00780F52" w:rsidP="00780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0F52" w:rsidRPr="00780F52" w:rsidTr="00780F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lastRenderedPageBreak/>
              <w:t>II.2) Описание </w:t>
            </w:r>
            <w:r w:rsidRPr="00780F52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98"/>
              <w:gridCol w:w="11302"/>
            </w:tblGrid>
            <w:tr w:rsidR="00780F52" w:rsidRPr="00780F52" w:rsidTr="00780F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номер: 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780F52" w:rsidRPr="00780F52" w:rsidTr="00780F5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 </w:t>
                  </w:r>
                  <w:r w:rsidRPr="00780F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780F52" w:rsidRPr="00780F52" w:rsidTr="00780F5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Община Симеоновград, адреса на обекта</w:t>
                  </w:r>
                </w:p>
              </w:tc>
            </w:tr>
            <w:tr w:rsidR="00780F52" w:rsidRPr="00780F52" w:rsidTr="00780F5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780F5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Проектът Изпълнение на СМР „Рехабилитация и реконструкция на участък от ул. „Стефан Стамболов“ от пл. „Шейновски“ до ул. „Ал.Стамболийски“, град Симеоновград, Община Симеоновград, Област Хасково (асфалтиране, водопровод и канализация)“ има за обща цел да се подобри модерна, здравословна и функционална техническа инфраструктура на територията на град Симеоновград. Основната необходимост от рехабилитацията и реконструкцията на улицата е незадоволителното и компрометирано състояние на пътната настилка, проблеми с отводняването и лошото състояние на подземната инфраструктура. Проектната разработката има за цел обезпечаване на експлоатационните показатели на пътната конструкция с оглед осигуряване условия за безопасност на движението и добро отводняване, дава се решение за реконструкция на вътрешната улична водопроводна и канализационна мрежи и </w:t>
                  </w:r>
                  <w:proofErr w:type="spellStart"/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сградните</w:t>
                  </w:r>
                  <w:proofErr w:type="spellEnd"/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водопроводни и канализационни отклонения.Дължината на участъка от улица „Стефан Стамболов“ предмет на настоящата обществена поръчка е 576,44м. Водопроводна мрежа: </w:t>
                  </w:r>
                  <w:proofErr w:type="spellStart"/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Азбестоциментовите</w:t>
                  </w:r>
                  <w:proofErr w:type="spellEnd"/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тръби Еф150мм ще се подменят с тръби ПЕВП ф160 за налягане 1.2МРа. Реконструкцията ще се изпълнява по </w:t>
                  </w:r>
                  <w:proofErr w:type="spellStart"/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улицита</w:t>
                  </w:r>
                  <w:proofErr w:type="spellEnd"/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, като новия водопровод ще се изпълняват на 1м от бордюра на улицата.Предвижда се да бъдат подменени и всички СВО.Те ще бъдат подменени с тръби ПЕВП ф25мм.На всички отклонения е предвидено да се монтират ТСК.Общият им брой е 30; Канализация: Старите бетонови тръби Ф400 ще се подменят с Гофрирани PVC тръби Ф400. По трасето на канала са предвидени 8бр. РШ и 30бр. канализационни отклонения.</w:t>
                  </w:r>
                </w:p>
              </w:tc>
            </w:tr>
            <w:tr w:rsidR="00780F52" w:rsidRPr="00780F52" w:rsidTr="00780F5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09"/>
                  </w:tblGrid>
                  <w:tr w:rsidR="00780F52" w:rsidRPr="00780F5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80F52" w:rsidRPr="00780F52" w:rsidRDefault="00780F52" w:rsidP="00780F5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</w:pPr>
                        <w:r w:rsidRPr="00780F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II.2.5) Критерии за възлагане</w:t>
                        </w:r>
                        <w:r w:rsidRPr="00780F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69"/>
                        </w:tblGrid>
                        <w:tr w:rsidR="00780F52" w:rsidRPr="00780F5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780F52" w:rsidRPr="00780F52" w:rsidRDefault="00780F52" w:rsidP="00780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780F5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Критериите по-долу</w:t>
                              </w:r>
                            </w:p>
                          </w:tc>
                        </w:tr>
                      </w:tbl>
                      <w:p w:rsidR="00780F52" w:rsidRPr="00780F52" w:rsidRDefault="00780F52" w:rsidP="00780F5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80F52" w:rsidRPr="00780F5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80F52" w:rsidRPr="00780F52" w:rsidRDefault="00780F52" w:rsidP="00780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80F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3485"/>
                          <w:gridCol w:w="6268"/>
                        </w:tblGrid>
                        <w:tr w:rsidR="00780F52" w:rsidRPr="00780F5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780F52" w:rsidRPr="00780F52" w:rsidRDefault="00780F52" w:rsidP="00780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780F5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Критерий за качество: </w:t>
                              </w:r>
                              <w:r w:rsidRPr="00780F5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1</w:t>
                              </w:r>
                              <w:r w:rsidRPr="00780F5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780F5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2</w:t>
                              </w:r>
                              <w:r w:rsidRPr="00780F5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780F5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20</w:t>
                              </w:r>
                              <w:r w:rsidRPr="00780F5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780F52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780F52" w:rsidRPr="00780F52" w:rsidRDefault="00780F52" w:rsidP="00780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780F5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Име: </w:t>
                              </w:r>
                              <w:r w:rsidRPr="00780F52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Техническа оценка на офертата Тп1</w:t>
                              </w:r>
                              <w:r w:rsidRPr="00780F5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   Тежест: </w:t>
                              </w:r>
                              <w:r w:rsidRPr="00780F52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45</w:t>
                              </w:r>
                              <w:r w:rsidRPr="00780F5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br/>
                                <w:t>Име: </w:t>
                              </w:r>
                              <w:r w:rsidRPr="00780F52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Срок за изпълнение на СМР Тп2</w:t>
                              </w:r>
                              <w:r w:rsidRPr="00780F5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   Тежест: </w:t>
                              </w:r>
                              <w:r w:rsidRPr="00780F52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15</w:t>
                              </w:r>
                            </w:p>
                          </w:tc>
                        </w:tr>
                        <w:tr w:rsidR="00780F52" w:rsidRPr="00780F5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05"/>
                              </w:tblGrid>
                              <w:tr w:rsidR="00780F52" w:rsidRPr="00780F5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80F52" w:rsidRPr="00780F52" w:rsidRDefault="00780F52" w:rsidP="00780F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780F5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Цена</w:t>
                                    </w:r>
                                  </w:p>
                                </w:tc>
                              </w:tr>
                            </w:tbl>
                            <w:p w:rsidR="00780F52" w:rsidRPr="00780F52" w:rsidRDefault="00780F52" w:rsidP="00780F52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780F52" w:rsidRPr="00780F52" w:rsidRDefault="00780F52" w:rsidP="00780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780F5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Тежест: </w:t>
                              </w:r>
                              <w:r w:rsidRPr="00780F5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21</w:t>
                              </w:r>
                              <w:r w:rsidRPr="00780F5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780F52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40</w:t>
                              </w:r>
                            </w:p>
                          </w:tc>
                        </w:tr>
                      </w:tbl>
                      <w:p w:rsidR="00780F52" w:rsidRPr="00780F52" w:rsidRDefault="00780F52" w:rsidP="00780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780F52" w:rsidRPr="00780F52" w:rsidTr="00780F5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II.2.6) Прогнозна стойност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Стойност, без да се включва ДДС: </w:t>
                  </w:r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820000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780F5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</w:p>
              </w:tc>
            </w:tr>
            <w:tr w:rsidR="00780F52" w:rsidRPr="00780F52" w:rsidTr="00780F5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Продължителност в дни: </w:t>
                  </w:r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180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Тази поръчка подлежи на подновяване: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780F52" w:rsidRPr="00780F5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80F52" w:rsidRPr="00780F52" w:rsidRDefault="00780F52" w:rsidP="00780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80F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Описание на </w:t>
                  </w:r>
                  <w:proofErr w:type="spellStart"/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подновяванията</w:t>
                  </w:r>
                  <w:proofErr w:type="spellEnd"/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  <w:tr w:rsidR="00780F52" w:rsidRPr="00780F52" w:rsidTr="00780F5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II.2.9) Информация относно ограничение за броя на </w:t>
                  </w:r>
                  <w:proofErr w:type="spellStart"/>
                  <w:r w:rsidRPr="00780F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кадидатите</w:t>
                  </w:r>
                  <w:proofErr w:type="spellEnd"/>
                  <w:r w:rsidRPr="00780F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, които ще бъдат поканени </w:t>
                  </w:r>
                  <w:r w:rsidRPr="00780F5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(с изключение на открити процедури)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Очакван брой кандидати: 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780F5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Предвиден минимален брой:  </w:t>
                  </w:r>
                  <w:r w:rsidRPr="00780F5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/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Максимален брой: (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) 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Обективни критерии за избор на ограничен брой </w:t>
                  </w:r>
                  <w:proofErr w:type="spellStart"/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кандиадти</w:t>
                  </w:r>
                  <w:proofErr w:type="spellEnd"/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  <w:tr w:rsidR="00780F52" w:rsidRPr="00780F52" w:rsidTr="00780F5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II.2.10) Информация относно вариантите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Ще бъдат приемани варианти: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780F52" w:rsidRPr="00780F5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80F52" w:rsidRPr="00780F52" w:rsidRDefault="00780F52" w:rsidP="00780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80F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780F52" w:rsidRPr="00780F52" w:rsidTr="00780F5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780F52" w:rsidRPr="00780F5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80F52" w:rsidRPr="00780F52" w:rsidRDefault="00780F52" w:rsidP="00780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80F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780F52" w:rsidRPr="00780F52" w:rsidTr="00780F5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II.2.12) Информация относно електронни каталози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Офертите трябва да бъдат представени под формата на електронни каталози или да включват електронен каталог: </w:t>
                  </w:r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780F52" w:rsidRPr="00780F52" w:rsidTr="00780F5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780F52" w:rsidRPr="00780F5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80F52" w:rsidRPr="00780F52" w:rsidRDefault="00780F52" w:rsidP="00780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80F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780F52" w:rsidRPr="00780F52" w:rsidTr="00780F5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</w:tbl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80F52" w:rsidRPr="00780F52" w:rsidRDefault="00780F52" w:rsidP="00780F5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780F52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III: Правна, икономическа, финансова и техническа информация </w:t>
      </w:r>
    </w:p>
    <w:p w:rsidR="00780F52" w:rsidRPr="00780F52" w:rsidRDefault="00780F52" w:rsidP="00780F5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80F5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III.1) Условия за участие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III.1.1) Годност за упражняване на професионалната дейност, включително изисквания във връзка с вписването в професионални или търговски регистри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Списък и кратко описание на условията: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Участникът следва да е вписан в Централния професионален регистър на строителя, съгласно Закона за камарата на строителите и да има валидно удостоверение от Камарата на строителите, за изпълнението на строежи </w:t>
            </w:r>
            <w:proofErr w:type="spellStart"/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IІ-ра</w:t>
            </w:r>
            <w:proofErr w:type="spellEnd"/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група, IV-та категория. Участник чуждестранно лице трябва да притежава вписване в аналогичен регистър съгласно законодателството на държавата, в която е установен.</w:t>
            </w:r>
            <w:r w:rsidRPr="00780F5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За съответстващ с поставеното изискване и в съответствие с разпоредбата на чл. 9, ал. 6 от ПРВВЦПРС, Възложителят ще приеме, че съответства с поставеното изискване и участник, който е вписан за строежи втора група и категория, по-висока от четвърта.</w:t>
            </w:r>
            <w:r w:rsidRPr="00780F5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Доказване: При подаване на офертата, обстоятелството се удостоверява чрез попълване на Част ІV, раздел А, т. 1 на ЕЕДОП, като се декларира, информация относно вписването на участника в съответния професионален или търговски регистър в държавата членка, в която е установен, като се посочва: (1) документа за регистрация (наименование на документа; номер на вписване на документа в съответния Регистър; срок на валидност на контролния талон, неразделна част от Удостоверението за вписване в Регистъра или друг еквивалентен документ; групата и категорията/</w:t>
            </w:r>
            <w:proofErr w:type="spellStart"/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ите</w:t>
            </w:r>
            <w:proofErr w:type="spellEnd"/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строеж/и), (2) професионален или търговски регистър (наименование на професионалния или търговски регистър; посочване на наименованието на органа или службата, извършила регистрацията и издала документа за упражняване на професионална дейност).</w:t>
            </w:r>
            <w:r w:rsidRPr="00780F5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При условията на чл. 67, ал. 5 от ЗОП възложителят чрез комисията може да изиска участникът да представи документи, чрез които се доказва декларираната в ЕЕДОП информация, а именно: копие на валидно удостоверение за вписване в Централния професионален регистър на строителя за строежи </w:t>
            </w:r>
            <w:proofErr w:type="spellStart"/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IІ-ра</w:t>
            </w:r>
            <w:proofErr w:type="spellEnd"/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група, IV-та категория или еквивалентен документ за чуждестранните участници, удостоверяващ правото на съответното лице (съгласно националното му законодателство) да изпълни предмета на поръчката.</w:t>
            </w:r>
            <w:r w:rsidRPr="00780F5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При условията на чл. 67, ал. 6 от ЗОП, участникът, определен за изпълнител да представи валидно удостоверение за вписване в Централния професионален регистър на строителя за строежи </w:t>
            </w:r>
            <w:proofErr w:type="spellStart"/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IІ-ра</w:t>
            </w:r>
            <w:proofErr w:type="spellEnd"/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група, IV-та категория.</w:t>
            </w:r>
            <w:r w:rsidRPr="00780F5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Ако определеният изпълнител е чуждестранен участник, той трябва да представи документ, с който да докаже, че има право да изпълнява възлаганата дейност в Република България, включително че е извършил съответната регистрация съгласно Закона за камарата на строителите, във връзка с разпоредбата на чл. 112, ал. 1, т. 4 от ЗОП.</w:t>
            </w: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III.1.2) Икономическо и финансово състояние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Критерии за подбор, както е указано в документацията за обществената поръчка: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Списък и кратко описание на критериите за подбор: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Участникът следва да притежава валидна застраховка “Професионална отговорност в строителството”, съгласно чл. 171, ал. 1 от ЗУТ с минимално застрахователно покритие съгласно разпоредбите на чл. 5, ал. 2, т. 3 от Наредбата за условията и реда за задължително застраховане в проектирането и строителството, или еквивалентна застраховка, съгласно законодателството на държавата, където е установен/регистриран участникът.</w:t>
            </w:r>
            <w:r w:rsidRPr="00780F5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Изискуемата информация относно горепосоченото изискване за икономическо и финансово състояние, участникът попълва Част IV: Критерии за подбор, раздел Б: Икономическо и финансово състояние от ЕЕДО т.5 съгласно указаното в нея, като предостави данни и информация относно: номер на застрахователна полица, валидност, орган на издаване.</w:t>
            </w:r>
            <w:r w:rsidRPr="00780F5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lastRenderedPageBreak/>
              <w:t>В случаите по чл. 67, ал. 5 и 6 ЗОП за доказване на горепосоченото изискване участниците представят: Доказателство за наличието на валидна застраховка “Професионална отговорност в строителството”, съгласно чл. 171, ал. 1 от ЗУТ с минимално застрахователно покритие отговарящо на характера и обема на поръчката съгласно разпоредбите на чл. 5, ал. 2, т. 3 от Наредбата за условията и реда за задължително застраховане в проектирането и строителството или еквивалента застраховка за професионална отговорност или гаранция в друга държава - членка на Европейския съюз, или в страна по Споразумението за Европейското икономическо пространство.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Изисквано минимално/ни ниво/а: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III.1.3) Технически и професионални възможности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Критерии за подбор, както е указано в документацията за обществената поръчка: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Списък и кратко описание на критериите за подбор: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Участникът следва да разполага със следните технически лица, включително тези отговарящи за контрола на качеството, за да осигури изпълнението на дейностите, включени в предмета на обществената поръчка</w:t>
            </w:r>
            <w:r w:rsidRPr="00780F5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1. Технически ръководител – да има квалификация „строителен инженер” или „строителен техник” съгласно чл. 163а от ЗУТ или еквивалентна; да притежава минимум 3 години професионален опит като технически ръководител по смисъла на чл. 163а, ал. 4 от ЗУТ;</w:t>
            </w:r>
            <w:r w:rsidRPr="00780F5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2. Експерт „Контрол по качеството” – да притежава правоспособност за контрол върху качеството, за съответствие на влаганите в строежите строителни продукти със съществените изисквания за безопасност или еквивалент;</w:t>
            </w:r>
            <w:r w:rsidRPr="00780F5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3. Длъжностно лице по безопасност и здраве в строителството: да притежава актуално удостоверение за „Длъжностно лице за безопасност и здраве” съгласно Наредба № 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еквивалентно;</w:t>
            </w:r>
            <w:r w:rsidRPr="00780F5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Забележка 1: Посочените от участника експерти могат да съчетават повече от една експертна позиция в предложения екип за изпълнение на строителството, ако отговарят на поставените от Възложителя минимални изисквания..</w:t>
            </w:r>
            <w:r w:rsidRPr="00780F5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Доказване: При подаването на офертата, Участникът декларира съответствието си с така поставените минимални изисквания за технически и професионални способности, посредством попълване на изискуемата информация в ЕЕДОП, Част IV „Критерии за подбор“, Раздел „ В: Технически и професионални способности“, като предостави данни и информация относно: (1) три имена на всяко едно от предложените от него лица от изискуемия екип за изпълнение на СМР, които ще изпълняват дейностите, предмет на възлагане; (2) професионална квалификация, съгласно информацията, съдържаща се в притежаваната от съответното лице диплома за придобито образование - номер и дата на издаване, наименование на учебното заведение, издало дипломата; професионалната квалификация, записана в дипломата; образование – вид образование/образователно-квалификационна степен и специалност; (3) допълнителна професионална квалификация – сертификат, валидно удостоверение или друг еквивалентен документ – индивидуализира се наименованието на документа; номер и дата на издаването му; издател на документа, обхват и валидност (когато е приложимо). Посочената информация се попълва според минималните изисквания, поставени към съответния експерт.</w:t>
            </w:r>
            <w:r w:rsidRPr="00780F5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При условията на чл. 67, ал. 5 и ал. 6 от ЗОП, участникът, респективно изпълнителят представя документът по чл. 64, ал. 1, т. 6 от ЗОП, чрез които се доказва декларираната в ЕЕДОП информация, а именно: Списък на персонала, който ще изпълнява поръчката, и/или членовете на ръководния състав, който ще отговаря за изпълнението, в който е посочена професионалната компетентност на лицата.</w:t>
            </w:r>
            <w:r w:rsidRPr="00780F5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За целите на настоящата процедура под „еквивалентна специалност” следва да се разбира специалност, получена в наше или чуждо (извън страната) учебно заведение, където съответната специалност е </w:t>
            </w:r>
            <w:proofErr w:type="spellStart"/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наименована</w:t>
            </w:r>
            <w:proofErr w:type="spellEnd"/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по друг начин или обхваща същата област на знанието.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Изисквано минимално/ни ниво/а: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III.1.5) Информация относно запазени поръчки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Поръчката е запазена за защитени предприятия и икономически оператори, насочени към социална и професионална интеграция на лица с увреждания или лица в неравностойно положение: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Изпълнението на поръчката е ограничено в рамките на програми за създаване на защитени работни места: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780F52" w:rsidRPr="00780F52" w:rsidRDefault="00780F52" w:rsidP="00780F5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80F5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III.2) Условия във връзка с поръчката </w:t>
      </w:r>
      <w:r w:rsidRPr="00780F52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III.2.1) Информация относно определена професия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(само за поръчки за услуги)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Изпълненито</w:t>
            </w:r>
            <w:proofErr w:type="spellEnd"/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поръчката е ограничено до определена професия: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Позоваване на приложимата законова, подзаконова или административна разпоредба: </w:t>
            </w: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III.2.2) Условия за изпълнение на поръчката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1.При подписване на договора избрания изпълнител представя документ за внесена гаранция за изпълнение под формата на парична сума, оригинал на неотменяема банкова гаранция или валидна застрахователна полица в размер на 3 % от стойността на договора без ДДС.</w:t>
            </w:r>
            <w:r w:rsidRPr="00780F5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2. Изпълнителят има право да получи авансово плащане в размер на 20 % от стойността договора с ДДС, ако е представил гаранция за авансово предоставени средства под формата на парична сума, оригинал на неотменяема банкова гаранция или валидна застрахователна полица.</w:t>
            </w: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III.2.3) Информация относно персонала, който отговаря за изпълнението на поръчката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Задължение за посочване на имената и професионалните квалификации на персонала, който отговаря за изпълнението на поръчката: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ДА</w:t>
            </w:r>
          </w:p>
        </w:tc>
      </w:tr>
    </w:tbl>
    <w:p w:rsidR="00780F52" w:rsidRPr="00780F52" w:rsidRDefault="00780F52" w:rsidP="00780F5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780F52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IV:Процедура </w:t>
      </w:r>
    </w:p>
    <w:p w:rsidR="00780F52" w:rsidRPr="00780F52" w:rsidRDefault="00780F52" w:rsidP="00780F5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80F5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48"/>
            </w:tblGrid>
            <w:tr w:rsidR="00780F52" w:rsidRPr="00780F5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2"/>
                  </w:tblGrid>
                  <w:tr w:rsidR="00780F52" w:rsidRPr="00780F5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80F52" w:rsidRPr="00780F52" w:rsidRDefault="00780F52" w:rsidP="00780F5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780F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lastRenderedPageBreak/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77"/>
                        </w:tblGrid>
                        <w:tr w:rsidR="00780F52" w:rsidRPr="00780F5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780F52" w:rsidRPr="00780F52" w:rsidRDefault="00780F52" w:rsidP="00780F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780F5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Открита процедура</w:t>
                              </w:r>
                            </w:p>
                          </w:tc>
                        </w:tr>
                      </w:tbl>
                      <w:p w:rsidR="00780F52" w:rsidRPr="00780F52" w:rsidRDefault="00780F52" w:rsidP="00780F5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80F52" w:rsidRPr="00780F5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80F52" w:rsidRPr="00780F52" w:rsidRDefault="00780F52" w:rsidP="00780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80F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780F52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780F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68"/>
            </w:tblGrid>
            <w:tr w:rsidR="00780F52" w:rsidRPr="00780F5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Предвиден максимален брой участници в рамковото споразумение: 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  В случай на рамкови споразумения - обосноваване на срока, чиято продължителност надвишава четири години:</w:t>
                  </w:r>
                </w:p>
              </w:tc>
            </w:tr>
            <w:tr w:rsidR="00780F52" w:rsidRPr="00780F5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Тази обществена поръчка обхваща създаването на динамична система за покупки: </w:t>
                  </w:r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Динамичната система за покупки може да бъде използвана от допълнителни купувачи: </w:t>
                  </w:r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IV.1.4) Информация относно намаляване на броя на решенията или офертите по време на договарянето или на диалога</w:t>
            </w:r>
          </w:p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Прилагане на поетапна процедура за постепенно намаляване на броя на обсъжданите решения или на договаряните оферти: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IV.1.5) Информация относно договаряне </w:t>
            </w: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(само за състезателни процедури с договаряне)</w:t>
            </w:r>
          </w:p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си запазва правото да възложи поръчката въз основа на първоначалните оферти, без да провежда преговори: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Ще се използва електронен търг: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Допълнителна информация относно електронния търг: </w:t>
            </w: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66"/>
            </w:tblGrid>
            <w:tr w:rsidR="00780F52" w:rsidRPr="00780F5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780F52" w:rsidRPr="00780F5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80F52" w:rsidRPr="00780F52" w:rsidRDefault="00780F52" w:rsidP="00780F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80F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80F52" w:rsidRPr="00780F52" w:rsidRDefault="00780F52" w:rsidP="00780F5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80F5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IV.2) Административна информация</w:t>
      </w:r>
      <w:r w:rsidRPr="00780F5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(Едно от следните: Обявление за предварителна информация; Обявление на профила на купувача)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Номер на обявлението в РОП:</w:t>
            </w: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IV.2.2) Срок за получаване на оферти или на заявления за участие</w:t>
            </w:r>
          </w:p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16/10/2018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Местно време: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17:00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чч</w:t>
            </w:r>
            <w:proofErr w:type="spellEnd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:мм)</w:t>
            </w: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IV.2.3) Прогнозна дата на изпращане на покани за търг или за участие на избраните кандидати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Дата:    </w:t>
            </w: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IV.2.4) Езици, на които могат да бъдат подадени офертите или заявленията за участие: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BG</w:t>
            </w: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IV.2.6) Минимален срок, през който </w:t>
            </w:r>
            <w:proofErr w:type="spellStart"/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оферентът</w:t>
            </w:r>
            <w:proofErr w:type="spellEnd"/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е обвързан от офертата</w:t>
            </w:r>
          </w:p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Офертата трябва да бъде валидна до: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16/04/2019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Продължителност в месеци:</w:t>
            </w:r>
          </w:p>
          <w:p w:rsidR="00780F52" w:rsidRPr="00780F52" w:rsidRDefault="00780F52" w:rsidP="00780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 датата, която е посочена за дата на получаване на офертата)</w:t>
            </w: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IV.2.7) Условия за отваряне на офертите</w:t>
            </w:r>
          </w:p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17/10/2018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Местно време: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11:00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чч</w:t>
            </w:r>
            <w:proofErr w:type="spellEnd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:мм)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Място: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гр.Симеоновград, пл. Шейновски 3, сградата на община Симеоновград, зала № 14,ет.2.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Информация относно упълномощените лица и процедурата на отваряне: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Получените оферти се отварят на публично заседание, на което могат да присъстват участниците в процедурата или техни упълномощени представители, както и представители на средствата за масово осведомяване.</w:t>
            </w:r>
          </w:p>
        </w:tc>
      </w:tr>
    </w:tbl>
    <w:p w:rsidR="00780F52" w:rsidRPr="00780F52" w:rsidRDefault="00780F52" w:rsidP="00780F5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780F52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780F52" w:rsidRPr="00780F52" w:rsidRDefault="00780F52" w:rsidP="00780F5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80F5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VI.1) Информация относно периодичното възлагане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Това </w:t>
            </w:r>
            <w:proofErr w:type="spellStart"/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представялява</w:t>
            </w:r>
            <w:proofErr w:type="spellEnd"/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периодично повтаряща се поръчка: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780F52" w:rsidRPr="00780F5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Прогнозни срокове за публикуването на следващи обявления: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780F52" w:rsidRPr="00780F52" w:rsidRDefault="00780F52" w:rsidP="00780F5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80F5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VI.2) Информация относно електронното възлагане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Ще се прилага електронно поръчване: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Ще се използва електронно фактуриране: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Ще се приема електронно заплащане: </w:t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780F52" w:rsidRPr="00780F52" w:rsidRDefault="00780F52" w:rsidP="00780F5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80F5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780F52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80F52" w:rsidRPr="00780F52" w:rsidRDefault="00780F52" w:rsidP="00780F5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80F5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VI.4) Процедури по обжалване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6"/>
      </w:tblGrid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7"/>
              <w:gridCol w:w="8078"/>
              <w:gridCol w:w="8605"/>
            </w:tblGrid>
            <w:tr w:rsidR="00780F52" w:rsidRPr="00780F52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780F52" w:rsidRPr="00780F52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 Витоша № 18</w:t>
                  </w:r>
                </w:p>
              </w:tc>
            </w:tr>
            <w:tr w:rsidR="00780F52" w:rsidRPr="00780F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780F52" w:rsidRPr="00780F5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780F52" w:rsidRPr="00780F5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780F5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10" w:tgtFrame="_blank" w:history="1">
                    <w:r w:rsidRPr="00780F52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780F5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VI.4.2) Орган, който отговаря за процедурите по медиация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780F52" w:rsidRPr="00780F52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780F52" w:rsidRPr="00780F52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780F52" w:rsidRPr="00780F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780F52" w:rsidRPr="00780F5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780F52" w:rsidRPr="00780F5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780F5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VI.4.3) Подаване на жалби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80F52">
              <w:rPr>
                <w:rFonts w:ascii="Courier New" w:eastAsia="Times New Roman" w:hAnsi="Courier New" w:cs="Courier New"/>
                <w:sz w:val="20"/>
                <w:lang w:eastAsia="bg-BG"/>
              </w:rPr>
              <w:t>Съгласно чл.197,ал.1, т.1 от ЗОП</w:t>
            </w: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780F52" w:rsidRPr="00780F52" w:rsidTr="00780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780F52" w:rsidRPr="00780F52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780F52" w:rsidRPr="00780F52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780F52" w:rsidRPr="00780F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780F52" w:rsidRPr="00780F5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780F52" w:rsidRPr="00780F5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780F5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0F52" w:rsidRPr="00780F52" w:rsidRDefault="00780F52" w:rsidP="0078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80F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80F52" w:rsidRPr="00780F52" w:rsidRDefault="00780F52" w:rsidP="00780F5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80F5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VI.5) Дата на изпращане на настоящото обявление: </w:t>
      </w:r>
      <w:r w:rsidRPr="00780F52">
        <w:rPr>
          <w:rFonts w:ascii="Courier New" w:eastAsia="Times New Roman" w:hAnsi="Courier New" w:cs="Courier New"/>
          <w:color w:val="000000"/>
          <w:sz w:val="20"/>
          <w:lang w:eastAsia="bg-BG"/>
        </w:rPr>
        <w:t>10/09/2018</w:t>
      </w:r>
      <w:r w:rsidRPr="00780F52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780F52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780F52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780F52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780F52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780F52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780F52" w:rsidRPr="00780F52" w:rsidRDefault="00780F52" w:rsidP="00780F5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80F52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780F52" w:rsidRPr="00780F52" w:rsidRDefault="00780F52" w:rsidP="00780F52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80F5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780F52" w:rsidRPr="00780F52" w:rsidTr="0078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780F52" w:rsidRPr="00780F52" w:rsidTr="0078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780F52" w:rsidRPr="00780F52" w:rsidTr="0078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780F52" w:rsidRPr="00780F52" w:rsidTr="0078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780F52" w:rsidRPr="00780F52" w:rsidTr="0078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780F52" w:rsidRPr="00780F52" w:rsidTr="0078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780F52" w:rsidRPr="00780F52" w:rsidTr="0078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780F52" w:rsidRPr="00780F52" w:rsidTr="0078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780F52" w:rsidRPr="00780F52" w:rsidTr="0078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780F52" w:rsidRPr="00780F52" w:rsidTr="0078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780F52" w:rsidRPr="00780F52" w:rsidTr="0078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780F52" w:rsidRPr="00780F52" w:rsidTr="0078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780F52" w:rsidRPr="00780F52" w:rsidTr="0078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моля, представете тази информация тук или в поканата за потвърждаване на </w:t>
            </w: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lastRenderedPageBreak/>
              <w:t>оферти или за договаряне, ако обявлението е покана за участие в състезателна процедура</w:t>
            </w:r>
          </w:p>
        </w:tc>
      </w:tr>
      <w:tr w:rsidR="00780F52" w:rsidRPr="00780F52" w:rsidTr="0078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780F52" w:rsidRPr="00780F52" w:rsidTr="0078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780F52" w:rsidRPr="00780F52" w:rsidTr="0078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0F52" w:rsidRPr="00780F52" w:rsidTr="0078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780F52" w:rsidRPr="00780F52" w:rsidTr="0078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780F52" w:rsidRPr="00780F52" w:rsidTr="0078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780F52" w:rsidRPr="00780F52" w:rsidTr="0078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780F52" w:rsidRPr="00780F52" w:rsidTr="0078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80F52" w:rsidRPr="00780F52" w:rsidRDefault="00780F52" w:rsidP="007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0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3F61BD" w:rsidRDefault="003F61BD"/>
    <w:sectPr w:rsidR="003F61BD" w:rsidSect="003F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80F52"/>
    <w:rsid w:val="003F61BD"/>
    <w:rsid w:val="0078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BD"/>
  </w:style>
  <w:style w:type="paragraph" w:styleId="1">
    <w:name w:val="heading 1"/>
    <w:basedOn w:val="a"/>
    <w:link w:val="10"/>
    <w:uiPriority w:val="9"/>
    <w:qFormat/>
    <w:rsid w:val="00780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F5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inputvalue">
    <w:name w:val="input_value"/>
    <w:basedOn w:val="a0"/>
    <w:rsid w:val="00780F52"/>
  </w:style>
  <w:style w:type="character" w:customStyle="1" w:styleId="inputlabel">
    <w:name w:val="input_label"/>
    <w:basedOn w:val="a0"/>
    <w:rsid w:val="00780F52"/>
  </w:style>
  <w:style w:type="character" w:styleId="a3">
    <w:name w:val="Hyperlink"/>
    <w:basedOn w:val="a0"/>
    <w:uiPriority w:val="99"/>
    <w:semiHidden/>
    <w:unhideWhenUsed/>
    <w:rsid w:val="00780F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780F52"/>
  </w:style>
  <w:style w:type="paragraph" w:styleId="a5">
    <w:name w:val="Balloon Text"/>
    <w:basedOn w:val="a"/>
    <w:link w:val="a6"/>
    <w:uiPriority w:val="99"/>
    <w:semiHidden/>
    <w:unhideWhenUsed/>
    <w:rsid w:val="0078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80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24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324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6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3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9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38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profilebuy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pc.bg/" TargetMode="Externa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simeonovgrad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3270</Words>
  <Characters>18643</Characters>
  <Application>Microsoft Office Word</Application>
  <DocSecurity>0</DocSecurity>
  <Lines>155</Lines>
  <Paragraphs>43</Paragraphs>
  <ScaleCrop>false</ScaleCrop>
  <Company/>
  <LinksUpToDate>false</LinksUpToDate>
  <CharactersWithSpaces>21870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2018-09-12T07:41:00Z</dcterms:created>
  <dcterms:modified xsi:type="dcterms:W3CDTF">2018-09-12T07:42:00Z</dcterms:modified>
</cp:coreProperties>
</file>