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2C" w:rsidRPr="00392C2C" w:rsidRDefault="00392C2C" w:rsidP="00392C2C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Деловодна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информация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5"/>
        <w:gridCol w:w="5767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Партида на възложителя: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00638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Поделение: </w:t>
            </w: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Изходящ номер: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С-5827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от дата: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27/11/2018</w:t>
            </w:r>
            <w:r w:rsidRPr="00392C2C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дд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/мм/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гггг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)</w:t>
            </w: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Обявлението подлежи на публикуване в ОВ на ЕС: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Съгласен съм с </w:t>
            </w:r>
            <w:hyperlink r:id="rId4" w:tgtFrame="_blank" w:history="1">
              <w:r w:rsidRPr="00392C2C">
                <w:rPr>
                  <w:rFonts w:ascii="Trebuchet MS" w:eastAsia="Times New Roman" w:hAnsi="Trebuchet MS" w:cs="Times New Roman"/>
                  <w:color w:val="0000FF"/>
                  <w:sz w:val="16"/>
                  <w:u w:val="single"/>
                  <w:lang w:eastAsia="bg-BG"/>
                </w:rPr>
                <w:t>Общите условия</w:t>
              </w:r>
            </w:hyperlink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на АОП за използване на услугата Електронен подател: </w:t>
            </w: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Дата на изпращане на обявлението до ОВ на ЕС: </w:t>
            </w: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 xml:space="preserve">Заведено в преписка: </w:t>
            </w:r>
            <w:r w:rsidRPr="00392C2C">
              <w:rPr>
                <w:rFonts w:ascii="Courier New" w:eastAsia="Times New Roman" w:hAnsi="Courier New" w:cs="Courier New"/>
                <w:b/>
                <w:bCs/>
                <w:sz w:val="20"/>
                <w:lang w:eastAsia="bg-BG"/>
              </w:rPr>
              <w:t>00638-2018-0012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nnnnn-yyyy-xxxx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)</w:t>
            </w:r>
          </w:p>
        </w:tc>
      </w:tr>
    </w:tbl>
    <w:p w:rsidR="00392C2C" w:rsidRPr="00392C2C" w:rsidRDefault="00392C2C" w:rsidP="00392C2C">
      <w:pPr>
        <w:shd w:val="clear" w:color="auto" w:fill="F0F0F0"/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5"/>
        <w:gridCol w:w="6687"/>
      </w:tblGrid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>
              <w:rPr>
                <w:rFonts w:ascii="Trebuchet MS" w:eastAsia="Times New Roman" w:hAnsi="Trebuchet MS" w:cs="Times New Roman"/>
                <w:noProof/>
                <w:sz w:val="16"/>
                <w:szCs w:val="16"/>
                <w:lang w:eastAsia="bg-BG"/>
              </w:rPr>
              <w:drawing>
                <wp:inline distT="0" distB="0" distL="0" distR="0">
                  <wp:extent cx="990600" cy="685800"/>
                  <wp:effectExtent l="19050" t="0" r="0" b="0"/>
                  <wp:docPr id="2" name="Картина 2" descr="http://www.aop.bg/ng/images/eu-fla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op.bg/ng/images/eu-fla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kern w:val="36"/>
                <w:sz w:val="24"/>
                <w:szCs w:val="24"/>
                <w:lang w:eastAsia="bg-BG"/>
              </w:rPr>
              <w:t>Притурка към Официален вестник на Европейския съюз</w:t>
            </w:r>
          </w:p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Информация и онлайн формуляри: </w:t>
            </w:r>
            <w:hyperlink r:id="rId6" w:tgtFrame="_blank" w:history="1">
              <w:r w:rsidRPr="00392C2C">
                <w:rPr>
                  <w:rFonts w:ascii="Trebuchet MS" w:eastAsia="Times New Roman" w:hAnsi="Trebuchet MS" w:cs="Times New Roman"/>
                  <w:color w:val="0000FF"/>
                  <w:sz w:val="16"/>
                  <w:u w:val="single"/>
                  <w:lang w:eastAsia="bg-BG"/>
                </w:rPr>
                <w:t>http://simap.ted.europa.eu</w:t>
              </w:r>
            </w:hyperlink>
          </w:p>
        </w:tc>
      </w:tr>
    </w:tbl>
    <w:p w:rsidR="00392C2C" w:rsidRPr="00392C2C" w:rsidRDefault="00392C2C" w:rsidP="00392C2C">
      <w:pPr>
        <w:spacing w:before="100" w:beforeAutospacing="1" w:after="100" w:afterAutospacing="1" w:line="240" w:lineRule="auto"/>
        <w:jc w:val="right"/>
        <w:outlineLvl w:val="1"/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  <w:t>Обявление</w:t>
      </w:r>
      <w:proofErr w:type="spellEnd"/>
      <w:r w:rsidRPr="00392C2C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  <w:t>възложена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kern w:val="36"/>
          <w:sz w:val="28"/>
          <w:szCs w:val="28"/>
          <w:lang w:eastAsia="bg-BG"/>
        </w:rPr>
        <w:t>поръчка</w:t>
      </w:r>
      <w:proofErr w:type="spellEnd"/>
    </w:p>
    <w:p w:rsidR="00392C2C" w:rsidRPr="00392C2C" w:rsidRDefault="00392C2C" w:rsidP="00392C2C">
      <w:pPr>
        <w:spacing w:before="100" w:beforeAutospacing="1" w:after="100" w:afterAutospacing="1" w:line="240" w:lineRule="auto"/>
        <w:jc w:val="right"/>
        <w:outlineLvl w:val="2"/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Резултати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процедурата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възлагане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обществена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4"/>
          <w:szCs w:val="24"/>
          <w:lang w:eastAsia="bg-BG"/>
        </w:rPr>
        <w:t>поръчка</w:t>
      </w:r>
      <w:proofErr w:type="spellEnd"/>
    </w:p>
    <w:p w:rsidR="00392C2C" w:rsidRPr="00392C2C" w:rsidRDefault="00392C2C" w:rsidP="00392C2C">
      <w:pPr>
        <w:spacing w:before="100" w:beforeAutospacing="1" w:after="100" w:afterAutospacing="1" w:line="240" w:lineRule="auto"/>
        <w:jc w:val="right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2014/24/ЕС/ЗОП</w:t>
      </w:r>
    </w:p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lang w:eastAsia="bg-BG"/>
        </w:rPr>
        <w:t> 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Раздел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I: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Възлагащ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орган</w:t>
      </w:r>
      <w:proofErr w:type="spellEnd"/>
    </w:p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I.1)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Наименование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адреси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  <w:r w:rsidRPr="00392C2C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1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моля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посочете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всички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възлагащи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органи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които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отговарят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процедурата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7"/>
        <w:gridCol w:w="1461"/>
        <w:gridCol w:w="1696"/>
        <w:gridCol w:w="3708"/>
      </w:tblGrid>
      <w:tr w:rsidR="00392C2C" w:rsidRPr="00392C2C" w:rsidTr="00392C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Официално наименование: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Община 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Национален регистрационен номер: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000903729</w:t>
            </w:r>
          </w:p>
        </w:tc>
      </w:tr>
      <w:tr w:rsidR="00392C2C" w:rsidRPr="00392C2C" w:rsidTr="00392C2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Пощенски адрес: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пл.Шейновски № 3</w:t>
            </w: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Град: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гр.Симеоновград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код NUTS: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BG422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Пощенски код: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6490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Държава: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България</w:t>
            </w:r>
          </w:p>
        </w:tc>
      </w:tr>
      <w:tr w:rsidR="00392C2C" w:rsidRPr="00392C2C" w:rsidTr="00392C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Лице за контакт: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Мими Дачева, Гергана Димова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Телефон: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+359 37812341</w:t>
            </w:r>
          </w:p>
        </w:tc>
      </w:tr>
      <w:tr w:rsidR="00392C2C" w:rsidRPr="00392C2C" w:rsidTr="00392C2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Електронна поща: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obshtina_simgrad@abv.bg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Факс: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+359 37812006</w:t>
            </w:r>
          </w:p>
        </w:tc>
      </w:tr>
      <w:tr w:rsidR="00392C2C" w:rsidRPr="00392C2C" w:rsidTr="00392C2C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Интернет адрес/и</w:t>
            </w:r>
          </w:p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Основен адрес: </w:t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(URL)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hyperlink r:id="rId7" w:tgtFrame="_blank" w:history="1">
              <w:r w:rsidRPr="00392C2C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Адрес на профила на купувача: </w:t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(URL)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hyperlink r:id="rId8" w:tgtFrame="_blank" w:history="1">
              <w:r w:rsidRPr="00392C2C">
                <w:rPr>
                  <w:rFonts w:ascii="Courier New" w:eastAsia="Times New Roman" w:hAnsi="Courier New" w:cs="Courier New"/>
                  <w:color w:val="0000FF"/>
                  <w:sz w:val="20"/>
                  <w:u w:val="single"/>
                  <w:lang w:eastAsia="bg-BG"/>
                </w:rPr>
                <w:t>www.simeonovgrad.bg</w:t>
              </w:r>
            </w:hyperlink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</w:p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I.2)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Съвместно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възлагане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5"/>
              <w:gridCol w:w="8737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 обхваща съвместно възлагане: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  <w:tr w:rsidR="00392C2C" w:rsidRPr="00392C2C">
              <w:trPr>
                <w:tblCellSpacing w:w="15" w:type="dxa"/>
              </w:trPr>
              <w:tc>
                <w:tcPr>
                  <w:tcW w:w="1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  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В случай на съвместно възлагане, обхващащо различни държави - приложимото национално законодателство в сферата на обществените поръчки: </w:t>
                  </w:r>
                </w:p>
              </w:tc>
            </w:tr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 се възлага от централен орган за покупки: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</w:p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I.4)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Вид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възлагащия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орган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42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82"/>
                  </w:tblGrid>
                  <w:tr w:rsidR="00392C2C" w:rsidRPr="00392C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lastRenderedPageBreak/>
                          <w:t>Регионален или местен орган</w:t>
                        </w:r>
                      </w:p>
                    </w:tc>
                  </w:tr>
                </w:tbl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</w:p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I.5)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Основна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дейност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05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945"/>
                  </w:tblGrid>
                  <w:tr w:rsidR="00392C2C" w:rsidRPr="00392C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Общи обществени услуги</w:t>
                        </w:r>
                      </w:p>
                    </w:tc>
                  </w:tr>
                </w:tbl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Раздел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II: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Предмет</w:t>
      </w:r>
      <w:proofErr w:type="spellEnd"/>
    </w:p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II.1)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Обхват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обществената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поръчка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3"/>
        <w:gridCol w:w="1269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II.1.1) Наименование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„ЗИМНО ПОДДЪРЖАНЕ И СНЕГОПОЧИСТВАНЕ НА УЛИЧНА И ПЪТНА МРЕЖА НА ТЕРИТОРИЯТА НА ОБЩИНА СИМЕОНОВГРАД И НА РЕПУБЛИКАНСКА ПЪТНА МРЕЖА В ГРАНИЦИТЕ НА ГРАД СИМЕОНОВГРАД ЗА ЗИМЕН СЕЗОН 2018 – 2019 г.”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Референтен номер: 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II.1.2) Основен CPV код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90620000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     Допълнителен CPV код: 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8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II.1.3) Вид на поръчката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63"/>
                  </w:tblGrid>
                  <w:tr w:rsidR="00392C2C" w:rsidRPr="00392C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Услуги</w:t>
                        </w:r>
                      </w:p>
                    </w:tc>
                  </w:tr>
                </w:tbl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II.1.4) Кратко описание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Предмет па настоящата обществена поръчка е зимно поддържане, </w:t>
            </w:r>
            <w:proofErr w:type="spellStart"/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снегопочистване</w:t>
            </w:r>
            <w:proofErr w:type="spellEnd"/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, </w:t>
            </w:r>
            <w:proofErr w:type="spellStart"/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опесъчаване</w:t>
            </w:r>
            <w:proofErr w:type="spellEnd"/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на общинската пътна мрежа в Община Симеоновград през зимния сезон 2018 г. - 2019 г.,включващо общинска пътна мрежа на територията на Община Симеоновград с обща дължина 15,700 км., улична мрежа с обща дължина 59.580 км. и на републиканска пътна мрежа в границите на града с обща дължина 10.524 км.</w:t>
            </w: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II.1.6) Информация относно обособените позиции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09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Настоящата поръчка е разделена на обособени позиции: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"/>
                  </w:tblGrid>
                  <w:tr w:rsidR="00392C2C" w:rsidRPr="00392C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II.1.7) Обща стойност на обществената поръчка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03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Стойност: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150000.00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      Валута: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BGN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 </w:t>
                  </w: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(Моля, посочете общата стойност на обществената поръчка. За информация относно индивидуални поръчки, моля, използвайте раздел V)</w:t>
                  </w:r>
                </w:p>
              </w:tc>
            </w:tr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или</w:t>
                  </w:r>
                </w:p>
              </w:tc>
            </w:tr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Най-ниска оферта:  / Най-висока оферта:  Валута:  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lang w:eastAsia="bg-BG"/>
                    </w:rPr>
                    <w:t>които са взети предвид</w:t>
                  </w:r>
                </w:p>
              </w:tc>
            </w:tr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(за рамкови споразумения - обща максимална стойност за цялата продължителност)</w:t>
                  </w:r>
                </w:p>
              </w:tc>
            </w:tr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(за динамични системи за покупки - стойност на поръчката/</w:t>
                  </w:r>
                  <w:proofErr w:type="spellStart"/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ите</w:t>
                  </w:r>
                  <w:proofErr w:type="spellEnd"/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(за поръчки, базирани на рамкови споразумения; ако това се изисква - стойност на поръчката/</w:t>
                  </w:r>
                  <w:proofErr w:type="spellStart"/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ите</w:t>
                  </w:r>
                  <w:proofErr w:type="spellEnd"/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, която/които не е/са включена/и в предишни обявления за възлагане на поръчки)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8"/>
                <w:lang w:eastAsia="bg-BG"/>
              </w:rPr>
              <w:t>II.2) Описание </w:t>
            </w:r>
            <w:r w:rsidRPr="00392C2C">
              <w:rPr>
                <w:rFonts w:ascii="Trebuchet MS" w:eastAsia="Times New Roman" w:hAnsi="Trebuchet MS" w:cs="Times New Roman"/>
                <w:b/>
                <w:bCs/>
                <w:sz w:val="18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8"/>
              <w:gridCol w:w="2958"/>
            </w:tblGrid>
            <w:tr w:rsidR="00392C2C" w:rsidRPr="00392C2C" w:rsidTr="00392C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II.2.1) Наименование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: 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Обособена позиция №: 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</w:tr>
            <w:tr w:rsidR="00392C2C" w:rsidRPr="00392C2C" w:rsidT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II.2.2) Допълнителни CPV кодове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>Основен CPV код: 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1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90620000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     Допълнителен CPV код: 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1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 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</w:tr>
            <w:tr w:rsidR="00392C2C" w:rsidRPr="00392C2C" w:rsidT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II.2.3) Място на изпълнение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>код NUTS: 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1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Основно място на изпълнение: 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Община Симеоновград</w:t>
                  </w:r>
                </w:p>
              </w:tc>
            </w:tr>
            <w:tr w:rsidR="00392C2C" w:rsidRPr="00392C2C" w:rsidT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II.2.4) Описание на обществената поръчка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: </w:t>
                  </w: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(естество и количество на строителните работи, доставки или услуги или указване на потребности и изисквания)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Предмет па настоящата обществена поръчка е зимно поддържане, </w:t>
                  </w:r>
                  <w:proofErr w:type="spellStart"/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снегопочистване</w:t>
                  </w:r>
                  <w:proofErr w:type="spellEnd"/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, </w:t>
                  </w:r>
                  <w:proofErr w:type="spellStart"/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опесъчаване</w:t>
                  </w:r>
                  <w:proofErr w:type="spellEnd"/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 xml:space="preserve"> на общинската пътна мрежа в Община Симеоновград през зимния сезон 2018 г. - 2019 г.,включващо общинска пътна мрежа на територията на Община Симеоновград с обща дължина 15,700 км.,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lastRenderedPageBreak/>
                    <w:t>улична мрежа с обща дължина 59.580 км. и на републиканска пътна мрежа в границите на града с обща дължина 10.524 км.</w:t>
                  </w:r>
                </w:p>
              </w:tc>
            </w:tr>
            <w:tr w:rsidR="00392C2C" w:rsidRPr="00392C2C" w:rsidTr="00392C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lastRenderedPageBreak/>
                    <w:t>II.2.5) Критерии за възлагане</w:t>
                  </w:r>
                </w:p>
                <w:tbl>
                  <w:tblPr>
                    <w:tblW w:w="0" w:type="auto"/>
                    <w:tblCellSpacing w:w="75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2546"/>
                    <w:gridCol w:w="981"/>
                  </w:tblGrid>
                  <w:tr w:rsidR="00392C2C" w:rsidRPr="00392C2C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Критерий за качество: </w:t>
                        </w: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vertAlign w:val="superscript"/>
                            <w:lang w:eastAsia="bg-BG"/>
                          </w:rPr>
                          <w:t>1</w:t>
                        </w: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 </w:t>
                        </w: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vertAlign w:val="superscript"/>
                            <w:lang w:eastAsia="bg-BG"/>
                          </w:rPr>
                          <w:t>2</w:t>
                        </w: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 </w:t>
                        </w: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vertAlign w:val="superscript"/>
                            <w:lang w:eastAsia="bg-BG"/>
                          </w:rPr>
                          <w:t>20</w:t>
                        </w: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 xml:space="preserve"> </w:t>
                        </w:r>
                        <w:r w:rsidRPr="00392C2C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 xml:space="preserve">  </w:t>
                        </w:r>
                      </w:p>
                    </w:tc>
                  </w:tr>
                  <w:tr w:rsidR="00392C2C" w:rsidRPr="00392C2C">
                    <w:trPr>
                      <w:tblCellSpacing w:w="7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424"/>
                        </w:tblGrid>
                        <w:tr w:rsidR="00392C2C" w:rsidRPr="00392C2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92C2C" w:rsidRPr="00392C2C" w:rsidRDefault="00392C2C" w:rsidP="00392C2C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16"/>
                                  <w:szCs w:val="16"/>
                                  <w:lang w:eastAsia="bg-BG"/>
                                </w:rPr>
                              </w:pPr>
                              <w:r w:rsidRPr="00392C2C">
                                <w:rPr>
                                  <w:rFonts w:ascii="Trebuchet MS" w:eastAsia="Times New Roman" w:hAnsi="Trebuchet MS" w:cs="Times New Roman"/>
                                  <w:sz w:val="16"/>
                                  <w:szCs w:val="16"/>
                                  <w:lang w:eastAsia="bg-BG"/>
                                </w:rPr>
                                <w:t>Цена</w:t>
                              </w:r>
                            </w:p>
                          </w:tc>
                        </w:tr>
                      </w:tbl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Тежест: </w:t>
                        </w: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vertAlign w:val="superscript"/>
                            <w:lang w:eastAsia="bg-BG"/>
                          </w:rPr>
                          <w:t>21</w:t>
                        </w: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 xml:space="preserve"> </w:t>
                        </w:r>
                      </w:p>
                    </w:tc>
                  </w:tr>
                </w:tbl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392C2C" w:rsidRPr="00392C2C" w:rsidT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II.2.11) Информация относно опциите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Опции: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"/>
                  </w:tblGrid>
                  <w:tr w:rsidR="00392C2C" w:rsidRPr="00392C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Описание на опциите: </w:t>
                  </w:r>
                </w:p>
              </w:tc>
            </w:tr>
            <w:tr w:rsidR="00392C2C" w:rsidRPr="00392C2C" w:rsidT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II.2.13) Информация относно средства от Европейския съюз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Обществената поръчка е във връзка с проект и/или програма, финансиран/а със средства от Европейския съюз: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"/>
                  </w:tblGrid>
                  <w:tr w:rsidR="00392C2C" w:rsidRPr="00392C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  <w:tr w:rsidR="00392C2C" w:rsidRPr="00392C2C" w:rsidT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b/>
                      <w:bCs/>
                      <w:sz w:val="16"/>
                      <w:szCs w:val="16"/>
                      <w:lang w:eastAsia="bg-BG"/>
                    </w:rPr>
                    <w:t>II.2.14) Допълнителна информация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: 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lang w:eastAsia="bg-BG"/>
        </w:rPr>
        <w:lastRenderedPageBreak/>
        <w:t> 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Раздел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IV</w:t>
      </w:r>
      <w:proofErr w:type="gram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:Процедура</w:t>
      </w:r>
      <w:proofErr w:type="spellEnd"/>
      <w:proofErr w:type="gram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> </w:t>
      </w:r>
    </w:p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IV.1)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Описание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5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355"/>
                  </w:tblGrid>
                  <w:tr w:rsidR="00392C2C" w:rsidRPr="00392C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b/>
                            <w:bCs/>
                            <w:sz w:val="16"/>
                            <w:szCs w:val="16"/>
                            <w:lang w:eastAsia="bg-BG"/>
                          </w:rPr>
                          <w:t xml:space="preserve">IV.1.1)Вид процедура: 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659"/>
                        </w:tblGrid>
                        <w:tr w:rsidR="00392C2C" w:rsidRPr="00392C2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392C2C" w:rsidRPr="00392C2C" w:rsidRDefault="00392C2C" w:rsidP="00392C2C">
                              <w:pPr>
                                <w:spacing w:after="0" w:line="240" w:lineRule="auto"/>
                                <w:rPr>
                                  <w:rFonts w:ascii="Trebuchet MS" w:eastAsia="Times New Roman" w:hAnsi="Trebuchet MS" w:cs="Times New Roman"/>
                                  <w:sz w:val="16"/>
                                  <w:szCs w:val="16"/>
                                  <w:lang w:eastAsia="bg-BG"/>
                                </w:rPr>
                              </w:pPr>
                              <w:r w:rsidRPr="00392C2C">
                                <w:rPr>
                                  <w:rFonts w:ascii="Trebuchet MS" w:eastAsia="Times New Roman" w:hAnsi="Trebuchet MS" w:cs="Times New Roman"/>
                                  <w:sz w:val="16"/>
                                  <w:szCs w:val="16"/>
                                  <w:lang w:eastAsia="bg-BG"/>
                                </w:rPr>
                                <w:t>Публично състезание</w:t>
                              </w:r>
                            </w:p>
                          </w:tc>
                        </w:tr>
                      </w:tbl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Courier New" w:eastAsia="Times New Roman" w:hAnsi="Courier New" w:cs="Courier New"/>
                            <w:b/>
                            <w:bCs/>
                            <w:sz w:val="20"/>
                            <w:lang w:eastAsia="bg-BG"/>
                          </w:rPr>
                        </w:pPr>
                      </w:p>
                    </w:tc>
                  </w:tr>
                  <w:tr w:rsidR="00392C2C" w:rsidRPr="00392C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 xml:space="preserve">Ускорена процедура: </w:t>
                        </w:r>
                        <w:r w:rsidRPr="00392C2C">
                          <w:rPr>
                            <w:rFonts w:ascii="Courier New" w:eastAsia="Times New Roman" w:hAnsi="Courier New" w:cs="Courier New"/>
                            <w:sz w:val="20"/>
                            <w:lang w:eastAsia="bg-BG"/>
                          </w:rPr>
                          <w:t>НЕ</w:t>
                        </w: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br/>
                          <w:t xml:space="preserve">Обосновка за избор на ускорена процедура: </w:t>
                        </w:r>
                      </w:p>
                    </w:tc>
                  </w:tr>
                </w:tbl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 xml:space="preserve">IV.1.3) Информация относно рамково </w:t>
            </w:r>
            <w:proofErr w:type="spellStart"/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споразмение</w:t>
            </w:r>
            <w:proofErr w:type="spellEnd"/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 xml:space="preserve"> или динамична система за покупки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7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Тази обществена поръчка обхваща сключването на рамково споразумение: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br/>
                    <w:t xml:space="preserve">Установена е динамична система за покупки: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НЕ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IV.1.6) Информация относно електронния търг</w:t>
            </w:r>
          </w:p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Използван е електронен търг: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IV.1.8) Информация относно Споразумението за държавни поръчки (GPA)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2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Обществената поръчка попада в обхвата на Споразумението за държавни поръчки (GPA): 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37"/>
                  </w:tblGrid>
                  <w:tr w:rsidR="00392C2C" w:rsidRPr="00392C2C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92C2C" w:rsidRPr="00392C2C" w:rsidRDefault="00392C2C" w:rsidP="00392C2C">
                        <w:pPr>
                          <w:spacing w:after="0" w:line="240" w:lineRule="auto"/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</w:pPr>
                        <w:r w:rsidRPr="00392C2C">
                          <w:rPr>
                            <w:rFonts w:ascii="Trebuchet MS" w:eastAsia="Times New Roman" w:hAnsi="Trebuchet MS" w:cs="Times New Roman"/>
                            <w:sz w:val="16"/>
                            <w:szCs w:val="16"/>
                            <w:lang w:eastAsia="bg-BG"/>
                          </w:rPr>
                          <w:t>не</w:t>
                        </w:r>
                      </w:p>
                    </w:tc>
                  </w:tr>
                </w:tbl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</w:pP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IV.2)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Административна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информация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IV.2.1) Предишна публикация относно тази процедура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Номер на обявлението в ОВ на ЕС:  </w:t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(напр. 2015/S 123-123456)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  </w:t>
            </w:r>
            <w:r w:rsidRPr="00392C2C">
              <w:rPr>
                <w:rFonts w:ascii="Trebuchet MS" w:eastAsia="Times New Roman" w:hAnsi="Trebuchet MS" w:cs="Times New Roman"/>
                <w:sz w:val="16"/>
                <w:lang w:eastAsia="bg-BG"/>
              </w:rPr>
              <w:t>и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Номер на обявлението в РОП: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869150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(напр. 123456)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 xml:space="preserve">(Едно от следните: Обявление за предварителна информация, използвано като покана за участие в състезателна процедура; Обявление за поръчка; Обявление за доброволна прозрачност 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ex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 xml:space="preserve"> 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ante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IV.2.8) Информация относно прекратяване на динамична система за покупки</w:t>
            </w:r>
          </w:p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Обявлението обхваща прекратяването на динамичната система за покупки, публикувана с горепосоченото обявление за поръчка: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IV.2.9) Информация относно прекратяване на състезателна процедура, обявена чрез обявление за предварителна информация</w:t>
            </w:r>
          </w:p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Възлагащият орган няма да възлага повече поръчки въз основа на горепосоченото обявление за предварителна информация: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lastRenderedPageBreak/>
        <w:t>Раздел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V: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Възлагане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поръчката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> </w:t>
      </w:r>
      <w:r w:rsidRPr="00392C2C">
        <w:rPr>
          <w:rFonts w:ascii="Trebuchet MS" w:eastAsia="Times New Roman" w:hAnsi="Trebuchet MS" w:cs="Times New Roman"/>
          <w:b/>
          <w:bCs/>
          <w:vertAlign w:val="superscript"/>
          <w:lang w:eastAsia="bg-BG"/>
        </w:rPr>
        <w:t>1</w:t>
      </w:r>
    </w:p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№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235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    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Обособена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позиция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№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392C2C">
        <w:rPr>
          <w:rFonts w:ascii="Trebuchet MS" w:eastAsia="Times New Roman" w:hAnsi="Trebuchet MS" w:cs="Times New Roman"/>
          <w:sz w:val="16"/>
          <w:szCs w:val="16"/>
          <w:vertAlign w:val="superscript"/>
          <w:lang w:eastAsia="bg-BG"/>
        </w:rPr>
        <w:t>2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   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Наименование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p w:rsidR="00392C2C" w:rsidRPr="00392C2C" w:rsidRDefault="00392C2C" w:rsidP="00392C2C">
      <w:pPr>
        <w:spacing w:after="150" w:line="240" w:lineRule="auto"/>
        <w:rPr>
          <w:rFonts w:ascii="Courier New" w:eastAsia="Times New Roman" w:hAnsi="Courier New" w:cs="Courier New"/>
          <w:sz w:val="20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Възложена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поръчка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/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обособена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позиция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"/>
      </w:tblGrid>
      <w:tr w:rsidR="00392C2C" w:rsidRPr="00392C2C" w:rsidTr="00392C2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да</w:t>
            </w:r>
          </w:p>
        </w:tc>
      </w:tr>
    </w:tbl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V.1)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Информация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относно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невъзлагане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42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711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Поръчката/обособената позиция не е възложена: 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V.2)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Възлагане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поръчката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86"/>
        <w:gridCol w:w="36"/>
      </w:tblGrid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V.2.1) Дата на сключване на договора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23/11/2018</w:t>
            </w:r>
            <w:r w:rsidRPr="00392C2C">
              <w:rPr>
                <w:rFonts w:ascii="Trebuchet MS" w:eastAsia="Times New Roman" w:hAnsi="Trebuchet MS" w:cs="Times New Roman"/>
                <w:sz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(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дд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/мм/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гггг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lang w:eastAsia="bg-BG"/>
              </w:rPr>
              <w:t>)</w:t>
            </w:r>
            <w:r w:rsidRPr="00392C2C">
              <w:rPr>
                <w:rFonts w:ascii="Trebuchet MS" w:eastAsia="Times New Roman" w:hAnsi="Trebuchet MS" w:cs="Times New Roman"/>
                <w:sz w:val="16"/>
                <w:lang w:eastAsia="bg-BG"/>
              </w:rPr>
              <w:t xml:space="preserve"> </w:t>
            </w: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V.2.2) Информация относно оферти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получените оферти: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1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МСП: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оференти</w:t>
            </w:r>
            <w:proofErr w:type="spellEnd"/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от други държави-членки на ЕС: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постъпили от </w:t>
            </w:r>
            <w:proofErr w:type="spellStart"/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оференти</w:t>
            </w:r>
            <w:proofErr w:type="spellEnd"/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от държави, които не са членки на ЕС: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Брой на офертите, получени по електронен път: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0</w:t>
            </w: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Поръчката е възложена на група от икономически оператори: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V.2.3) Наименование и адрес на изпълнителя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80"/>
              <w:gridCol w:w="1556"/>
              <w:gridCol w:w="1804"/>
              <w:gridCol w:w="4116"/>
            </w:tblGrid>
            <w:tr w:rsidR="00392C2C" w:rsidRPr="00392C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НРАВОТА ЕООД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Национален регистрационен номер: 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vertAlign w:val="superscript"/>
                      <w:lang w:eastAsia="bg-BG"/>
                    </w:rPr>
                    <w:t>2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203444293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ул.Хаджи Димитър № 26А</w:t>
                  </w:r>
                </w:p>
              </w:tc>
            </w:tr>
            <w:tr w:rsidR="00392C2C" w:rsidRPr="00392C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Харманли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код NUTS: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BG422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6450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geri_sasho@abv.bg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+359 0896607588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+359 0896607588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Изпълнителят е МСП: </w:t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(МСП - както е определено в Препоръка 2003/361/ЕО на Комисията)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7"/>
            </w:tblGrid>
            <w:tr w:rsidR="00392C2C" w:rsidRPr="00392C2C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>не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lang w:eastAsia="bg-BG"/>
              </w:rPr>
            </w:pP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V.2.4) Информация относно стойността на поръчката/обособената позиция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(без да се включва ДДС)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Първоначална обща прогнозна стойност на поръчката/обособената позиция: 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150000.00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или динамични системи за покупки - прогнозна обща максимална стойност за цялата продължителност на тази обособена позиция)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Обща стойност на поръчката/обособената позиция: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150000.00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      Валута: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BGN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или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Най-ниска оферта:  / Най-висока оферта:  Валута:  които са взети предвид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рамкови споразумения - обща максимална стойност за тази обособена позиция)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динамични системи за покупки - стойност на поръчката/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ите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(за поръчки, базирани на рамкови споразумения; ако това се изисква - стойност на поръчката/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ите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 xml:space="preserve"> за тази партида, която/които не е/са включена/и в предишни обявления за възлагане на поръчки)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392C2C" w:rsidRPr="00392C2C" w:rsidTr="00392C2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V.2.5) Информация относно възлагането на подизпълнител/и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Има възможност поръчката да бъде възложена на подизпълнител/и: </w:t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НЕ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Стойност или дял от поръчката, които е възможно да бъдат възложени на подизпълнители 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4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Стойност, без да се включва ДДС:       Валута: 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>Дял:  </w:t>
            </w:r>
            <w:r w:rsidRPr="00392C2C">
              <w:rPr>
                <w:rFonts w:ascii="Trebuchet MS" w:eastAsia="Times New Roman" w:hAnsi="Trebuchet MS" w:cs="Times New Roman"/>
                <w:sz w:val="16"/>
                <w:lang w:eastAsia="bg-BG"/>
              </w:rPr>
              <w:t>%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Кратко описание на дела от поръчката, който ще бъде възложен на подизпълнители: </w:t>
            </w: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lang w:eastAsia="bg-BG"/>
        </w:rPr>
        <w:t> 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Раздел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VI: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Допълнителна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информация</w:t>
      </w:r>
      <w:proofErr w:type="spellEnd"/>
    </w:p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VI.3)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Допълнителна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информация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 </w:t>
      </w:r>
      <w:r w:rsidRPr="00392C2C">
        <w:rPr>
          <w:rFonts w:ascii="Trebuchet MS" w:eastAsia="Times New Roman" w:hAnsi="Trebuchet MS" w:cs="Times New Roman"/>
          <w:b/>
          <w:bCs/>
          <w:sz w:val="18"/>
          <w:vertAlign w:val="superscript"/>
          <w:lang w:eastAsia="bg-BG"/>
        </w:rPr>
        <w:t>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lastRenderedPageBreak/>
        <w:t xml:space="preserve">VI.4)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Процедури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по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обжалване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22"/>
      </w:tblGrid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VI.4.1) Орган, който отговаря за процедурите по обжалване</w:t>
            </w: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4"/>
              <w:gridCol w:w="2957"/>
              <w:gridCol w:w="4105"/>
            </w:tblGrid>
            <w:tr w:rsidR="00392C2C" w:rsidRPr="00392C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Комисия за защита на конкуренцията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бул.Витоша № 18</w:t>
                  </w:r>
                </w:p>
              </w:tc>
            </w:tr>
            <w:tr w:rsidR="00392C2C" w:rsidRPr="00392C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София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България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cpcadmin@cpc.bg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+359 29884070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  <w:hyperlink r:id="rId9" w:tgtFrame="_blank" w:history="1">
                    <w:r w:rsidRPr="00392C2C">
                      <w:rPr>
                        <w:rFonts w:ascii="Courier New" w:eastAsia="Times New Roman" w:hAnsi="Courier New" w:cs="Courier New"/>
                        <w:color w:val="0000FF"/>
                        <w:sz w:val="20"/>
                        <w:u w:val="single"/>
                        <w:lang w:eastAsia="bg-BG"/>
                      </w:rPr>
                      <w:t>www.cpc.bg</w:t>
                    </w:r>
                  </w:hyperlink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  <w:r w:rsidRPr="00392C2C">
                    <w:rPr>
                      <w:rFonts w:ascii="Courier New" w:eastAsia="Times New Roman" w:hAnsi="Courier New" w:cs="Courier New"/>
                      <w:sz w:val="20"/>
                      <w:lang w:eastAsia="bg-BG"/>
                    </w:rPr>
                    <w:t>+359 29807315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VI.4.2) Орган, който отговаря за процедурите по медиация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5"/>
              <w:gridCol w:w="4253"/>
              <w:gridCol w:w="2928"/>
            </w:tblGrid>
            <w:tr w:rsidR="00392C2C" w:rsidRPr="00392C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</w:p>
              </w:tc>
            </w:tr>
            <w:tr w:rsidR="00392C2C" w:rsidRPr="00392C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VI.4.3) Подаване на жалби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  <w:t xml:space="preserve">Точна информация относно краен срок/крайни срокове за подаване на жалби: 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br/>
            </w:r>
            <w:r w:rsidRPr="00392C2C">
              <w:rPr>
                <w:rFonts w:ascii="Courier New" w:eastAsia="Times New Roman" w:hAnsi="Courier New" w:cs="Courier New"/>
                <w:sz w:val="20"/>
                <w:lang w:eastAsia="bg-BG"/>
              </w:rPr>
              <w:t>Краен срок за подаване на жалби 09.11.2018 г.</w:t>
            </w: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b/>
                <w:bCs/>
                <w:sz w:val="16"/>
                <w:szCs w:val="16"/>
                <w:lang w:eastAsia="bg-BG"/>
              </w:rPr>
              <w:t>VI.4.4) Служба, от която може да бъде получена информация относно подаването на жалби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</w:tr>
      <w:tr w:rsidR="00392C2C" w:rsidRPr="00392C2C" w:rsidTr="00392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5"/>
              <w:gridCol w:w="4253"/>
              <w:gridCol w:w="2928"/>
            </w:tblGrid>
            <w:tr w:rsidR="00392C2C" w:rsidRPr="00392C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Официално наименование: 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адрес: </w:t>
                  </w:r>
                </w:p>
              </w:tc>
            </w:tr>
            <w:tr w:rsidR="00392C2C" w:rsidRPr="00392C2C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Град: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Пощенски код: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Държава: 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Електронна поща: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Телефон: </w:t>
                  </w:r>
                </w:p>
              </w:tc>
            </w:tr>
            <w:tr w:rsidR="00392C2C" w:rsidRPr="00392C2C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Интернет адрес: </w:t>
                  </w:r>
                  <w:r w:rsidRPr="00392C2C">
                    <w:rPr>
                      <w:rFonts w:ascii="Trebuchet MS" w:eastAsia="Times New Roman" w:hAnsi="Trebuchet MS" w:cs="Times New Roman"/>
                      <w:i/>
                      <w:iCs/>
                      <w:sz w:val="16"/>
                      <w:szCs w:val="16"/>
                      <w:lang w:eastAsia="bg-BG"/>
                    </w:rPr>
                    <w:t>(URL)</w:t>
                  </w: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92C2C" w:rsidRPr="00392C2C" w:rsidRDefault="00392C2C" w:rsidP="00392C2C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</w:pPr>
                  <w:r w:rsidRPr="00392C2C">
                    <w:rPr>
                      <w:rFonts w:ascii="Trebuchet MS" w:eastAsia="Times New Roman" w:hAnsi="Trebuchet MS" w:cs="Times New Roman"/>
                      <w:sz w:val="16"/>
                      <w:szCs w:val="16"/>
                      <w:lang w:eastAsia="bg-BG"/>
                    </w:rPr>
                    <w:t xml:space="preserve">Факс: </w:t>
                  </w:r>
                </w:p>
              </w:tc>
            </w:tr>
          </w:tbl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VI.5)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Дата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изпращане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настоящото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>обявление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8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27/11/2018</w:t>
      </w:r>
      <w:r w:rsidRPr="00392C2C">
        <w:rPr>
          <w:rFonts w:ascii="Trebuchet MS" w:eastAsia="Times New Roman" w:hAnsi="Trebuchet MS" w:cs="Times New Roman"/>
          <w:sz w:val="16"/>
          <w:lang w:eastAsia="bg-BG"/>
        </w:rPr>
        <w:t> </w:t>
      </w:r>
      <w:r w:rsidRPr="00392C2C">
        <w:rPr>
          <w:rFonts w:ascii="Trebuchet MS" w:eastAsia="Times New Roman" w:hAnsi="Trebuchet MS" w:cs="Times New Roman"/>
          <w:i/>
          <w:iCs/>
          <w:sz w:val="16"/>
          <w:lang w:eastAsia="bg-BG"/>
        </w:rPr>
        <w:t>(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lang w:eastAsia="bg-BG"/>
        </w:rPr>
        <w:t>дд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lang w:eastAsia="bg-BG"/>
        </w:rPr>
        <w:t>/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lang w:eastAsia="bg-BG"/>
        </w:rPr>
        <w:t>мм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lang w:eastAsia="bg-BG"/>
        </w:rPr>
        <w:t>/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lang w:eastAsia="bg-BG"/>
        </w:rPr>
        <w:t>гггг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lang w:eastAsia="bg-BG"/>
        </w:rPr>
        <w:t>)</w:t>
      </w:r>
    </w:p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pict>
          <v:rect id="_x0000_i1026" style="width:0;height:1.5pt" o:hralign="center" o:hrstd="t" o:hr="t" fillcolor="#a0a0a0" stroked="f"/>
        </w:pict>
      </w:r>
    </w:p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Приложение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Г1 -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Обществени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поръчки</w:t>
      </w:r>
      <w:proofErr w:type="spellEnd"/>
    </w:p>
    <w:p w:rsidR="00392C2C" w:rsidRPr="00392C2C" w:rsidRDefault="00392C2C" w:rsidP="00392C2C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Основания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възлагането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поръчката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без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предварително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публикуване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обявление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поръчка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Официален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вестник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Европейския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съюз</w:t>
      </w:r>
      <w:proofErr w:type="spellEnd"/>
    </w:p>
    <w:p w:rsidR="00392C2C" w:rsidRPr="00392C2C" w:rsidRDefault="00392C2C" w:rsidP="00392C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2014/24/EC</w:t>
      </w:r>
    </w:p>
    <w:p w:rsidR="00392C2C" w:rsidRPr="00392C2C" w:rsidRDefault="00392C2C" w:rsidP="00392C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</w:t>
      </w:r>
      <w:proofErr w:type="spellStart"/>
      <w:proofErr w:type="gram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моля</w:t>
      </w:r>
      <w:proofErr w:type="spellEnd"/>
      <w:proofErr w:type="gram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изберете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съответната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опция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представете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обяснение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)</w:t>
      </w:r>
    </w:p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1.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Основания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избор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процедура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договаряне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без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предварително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публикуване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обявление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съответствие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с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член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32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Директива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2014/24/EC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Няма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оферти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няма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подходящи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оферти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/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заявления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участие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отговор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C2C" w:rsidRPr="00392C2C" w:rsidTr="00392C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/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стоки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научноизследователска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развойна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дейност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строгите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указани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: </w:t>
      </w:r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само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доставки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)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Строителството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доставките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могат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бъдат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предоставени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само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определен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икономически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оператор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поради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следната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причина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C2C" w:rsidRPr="00392C2C" w:rsidTr="00392C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lastRenderedPageBreak/>
        <w:t>Изключителни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неотложни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обстоятелства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предизвикани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непредвидими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възлагащия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орган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събития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и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съответствие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със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строгите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указани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Допълнителни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първоначалния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доставчик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възложени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строгите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указани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Ново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/и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строителство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/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които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представляват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повторение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съществуващи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строителство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/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които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възложени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съответствие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със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строгите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указани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Поръчка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предхождана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конкурс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проект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възложена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съгласно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предвидените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конкурса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проект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правила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победителя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един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победителите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него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Осигуряване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които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котирани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закупени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стоковата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борса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Покупка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особено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изгодни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C2C" w:rsidRPr="00392C2C" w:rsidTr="00392C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2.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Други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основания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възлагане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поръчката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без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предварително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публикуване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покана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участие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състезателна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процедура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Официален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вестник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Европейския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съюз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Обществената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поръчка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попада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обхвата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приложение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3.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Обяснение</w:t>
      </w:r>
      <w:proofErr w:type="spellEnd"/>
      <w:proofErr w:type="gram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:</w:t>
      </w:r>
      <w:proofErr w:type="gram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Моля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обяснете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ясен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разбираем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начин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защо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възлагането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поръчката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без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предварително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публикуване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Официален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вестник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Европейския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съюз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законосъобразно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като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посочите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съотносимите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факти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когато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уместно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правните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заключения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съответствие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с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директивата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максимум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500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думи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)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</w:p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pict>
          <v:rect id="_x0000_i1027" style="width:0;height:1.5pt" o:hralign="center" o:hrstd="t" o:hr="t" fillcolor="#a0a0a0" stroked="f"/>
        </w:pict>
      </w:r>
    </w:p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b/>
          <w:bCs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Приложение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Г5 -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обществени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поръчки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ниска</w:t>
      </w:r>
      <w:proofErr w:type="spellEnd"/>
      <w:r w:rsidRPr="00392C2C">
        <w:rPr>
          <w:rFonts w:ascii="Trebuchet MS" w:eastAsia="Times New Roman" w:hAnsi="Trebuchet MS" w:cs="Times New Roman"/>
          <w:b/>
          <w:bCs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lang w:eastAsia="bg-BG"/>
        </w:rPr>
        <w:t>стойност</w:t>
      </w:r>
      <w:proofErr w:type="spellEnd"/>
    </w:p>
    <w:p w:rsidR="00392C2C" w:rsidRPr="00392C2C" w:rsidRDefault="00392C2C" w:rsidP="00392C2C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Основания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възлагане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поръчка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чрез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пряко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договаряне</w:t>
      </w:r>
      <w:proofErr w:type="spellEnd"/>
    </w:p>
    <w:p w:rsidR="00392C2C" w:rsidRPr="00392C2C" w:rsidRDefault="00392C2C" w:rsidP="00392C2C">
      <w:pPr>
        <w:spacing w:before="100" w:beforeAutospacing="1" w:after="100" w:afterAutospacing="1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27"/>
          <w:szCs w:val="27"/>
          <w:lang w:eastAsia="bg-BG"/>
        </w:rPr>
        <w:t>ЗОП</w:t>
      </w:r>
    </w:p>
    <w:p w:rsidR="00392C2C" w:rsidRPr="00392C2C" w:rsidRDefault="00392C2C" w:rsidP="00392C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</w:t>
      </w:r>
      <w:proofErr w:type="spellStart"/>
      <w:proofErr w:type="gram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моля</w:t>
      </w:r>
      <w:proofErr w:type="spellEnd"/>
      <w:proofErr w:type="gram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изберете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съответната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опция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представете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обяснение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)</w:t>
      </w:r>
    </w:p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1.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Основания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избор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процедура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пряко</w:t>
      </w:r>
      <w:proofErr w:type="spellEnd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договаряне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Строителството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доставките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могат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бъдат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предоставени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само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определен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икономически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оператор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поради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следната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причина</w:t>
      </w:r>
      <w:proofErr w:type="spellEnd"/>
      <w:proofErr w:type="gram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::</w:t>
      </w:r>
      <w:proofErr w:type="gram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C2C" w:rsidRPr="00392C2C" w:rsidTr="00392C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/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стоки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научноизследователска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развойна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дейност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строгите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указани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ЗОП </w:t>
      </w:r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само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доставки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)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;: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Допълнителни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първоначалния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доставчик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възложени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указани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ЗОП;: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Предмет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поръчката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стока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която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търгува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стокова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борса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съгласно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списък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одобрен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с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акт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Министерския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съвет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предложение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министъра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финансите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;: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Покупка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особено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изгодни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5344"/>
      </w:tblGrid>
      <w:tr w:rsidR="00392C2C" w:rsidRPr="00392C2C" w:rsidTr="00392C2C">
        <w:trPr>
          <w:tblCellSpacing w:w="15" w:type="dxa"/>
        </w:trPr>
        <w:tc>
          <w:tcPr>
            <w:tcW w:w="100" w:type="pct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</w:tbl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Поръчката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предхождана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конкурс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проект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възложена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съгласно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предвидените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конкурса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проект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правила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победителя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един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победителите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него</w:t>
      </w:r>
      <w:proofErr w:type="spellEnd"/>
      <w:proofErr w:type="gram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;:</w:t>
      </w:r>
      <w:proofErr w:type="gram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Необходимо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неотложно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възлагане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поръчката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поради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изключителни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обстоятелства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предизвикани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събития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които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могат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бъдат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предвидени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възложителя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възможно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спазване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сроковете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чл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. </w:t>
      </w:r>
      <w:proofErr w:type="gram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178,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ал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.</w:t>
      </w:r>
      <w:proofErr w:type="gram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2 и 3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ЗОП;: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Процедурата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възлагане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публично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състезание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прекратена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тъй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като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няма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подадени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оферти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подадените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оферти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неподходящи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първоначално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обявените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съществено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променени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;: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много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кратко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време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възникне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възможност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получат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доставки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особено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изгодни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цена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значително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по-ниска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обичайните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пазарни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цени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Необходимо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повторение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строителство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или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възложени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същия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възложител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/и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първоначалния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изпълнител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наличие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условията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посочени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ЗОП;: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Обществената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поръчка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услуги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приложение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№ 2 и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стойност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чл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. </w:t>
      </w:r>
      <w:proofErr w:type="gram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20,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ал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.</w:t>
      </w:r>
      <w:proofErr w:type="gram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2, т. 2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от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ЗОП: </w:t>
      </w:r>
      <w:r w:rsidRPr="00392C2C">
        <w:rPr>
          <w:rFonts w:ascii="Courier New" w:eastAsia="Times New Roman" w:hAnsi="Courier New" w:cs="Courier New"/>
          <w:sz w:val="20"/>
          <w:lang w:eastAsia="bg-BG"/>
        </w:rPr>
        <w:t>НЕ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 xml:space="preserve">2. </w:t>
      </w:r>
      <w:proofErr w:type="spellStart"/>
      <w:r w:rsidRPr="00392C2C">
        <w:rPr>
          <w:rFonts w:ascii="Trebuchet MS" w:eastAsia="Times New Roman" w:hAnsi="Trebuchet MS" w:cs="Times New Roman"/>
          <w:b/>
          <w:bCs/>
          <w:sz w:val="16"/>
          <w:szCs w:val="16"/>
          <w:lang w:eastAsia="bg-BG"/>
        </w:rPr>
        <w:t>Обяснение</w:t>
      </w:r>
      <w:proofErr w:type="spellEnd"/>
      <w:proofErr w:type="gram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:</w:t>
      </w:r>
      <w:proofErr w:type="gram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br/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Моля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обяснете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ясен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разбираем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начин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защо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възлагането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поръчката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чрез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пряко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договаряне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законосъобразно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като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посочите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съотносимите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факти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когато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е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уместно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,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правните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заключения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в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съответствие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>със</w:t>
      </w:r>
      <w:proofErr w:type="spellEnd"/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ЗОП </w:t>
      </w:r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(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максимум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500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думи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)</w:t>
      </w: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t xml:space="preserve"> </w:t>
      </w:r>
    </w:p>
    <w:p w:rsidR="00392C2C" w:rsidRPr="00392C2C" w:rsidRDefault="00392C2C" w:rsidP="00392C2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Възлагащият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орган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/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възложителят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носи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отговорност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за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гарантиране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спазване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законодателството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Европейския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съюз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и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на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всички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приложими</w:t>
      </w:r>
      <w:proofErr w:type="spellEnd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 xml:space="preserve"> </w:t>
      </w:r>
      <w:proofErr w:type="spellStart"/>
      <w:r w:rsidRPr="00392C2C">
        <w:rPr>
          <w:rFonts w:ascii="Trebuchet MS" w:eastAsia="Times New Roman" w:hAnsi="Trebuchet MS" w:cs="Times New Roman"/>
          <w:i/>
          <w:iCs/>
          <w:sz w:val="16"/>
          <w:szCs w:val="16"/>
          <w:lang w:eastAsia="bg-BG"/>
        </w:rPr>
        <w:t>закони</w:t>
      </w:r>
      <w:proofErr w:type="spellEnd"/>
    </w:p>
    <w:p w:rsidR="00392C2C" w:rsidRPr="00392C2C" w:rsidRDefault="00392C2C" w:rsidP="00392C2C">
      <w:pPr>
        <w:spacing w:after="0" w:line="240" w:lineRule="auto"/>
        <w:rPr>
          <w:rFonts w:ascii="Trebuchet MS" w:eastAsia="Times New Roman" w:hAnsi="Trebuchet MS" w:cs="Times New Roman"/>
          <w:sz w:val="16"/>
          <w:szCs w:val="16"/>
          <w:lang w:eastAsia="bg-BG"/>
        </w:rPr>
      </w:pPr>
      <w:r w:rsidRPr="00392C2C">
        <w:rPr>
          <w:rFonts w:ascii="Trebuchet MS" w:eastAsia="Times New Roman" w:hAnsi="Trebuchet MS" w:cs="Times New Roman"/>
          <w:sz w:val="16"/>
          <w:szCs w:val="16"/>
          <w:lang w:eastAsia="bg-BG"/>
        </w:rPr>
        <w:pict>
          <v:rect id="_x0000_i1028" style="width:0;height:1.5pt" o:hralign="center" o:hrstd="t" o:hr="t" fillcolor="#a0a0a0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8982"/>
      </w:tblGrid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повторете, колкото пъти е необходимо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в приложимите случаи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повторете, колкото пъти е необходимо, ако това обявление е само за предварителна информация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ако тази информация е известна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информация, ако обявлението е покана за участие в състезателна процедура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доколкото информацията е вече известна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задължителна информация, която не се публикува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информация по избор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само ако обявлението е за предварителна информация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само ако обявлението е обявление за възлагане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само ако обявлението се отнася до квалификационна система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тук или в поканата за потвърждаване на интерес, ако обявлението е покана за участие в състезателна процедура или има за цел намаляване на срока за получаване на оферти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тук или в поканата за потвърждаване на оферти или за договаряне, ако обявлението е покана за участие в състезателна процедура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 xml:space="preserve">ако това е за предварителна информация, използвано като покана за </w:t>
            </w:r>
            <w:proofErr w:type="spellStart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участите</w:t>
            </w:r>
            <w:proofErr w:type="spellEnd"/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 xml:space="preserve"> в състезателна процедура - моля, представете тази информация, ако тя вече е известна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моля, представете тази информация тук или, ако е приложимо, в поканата за подаване на оферти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задължителна информация, ако това е обявление за възлагане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само ако обявлението не се отнася до квалификационна система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ако обявлението има за цел намаляване на срока за получаване на оферти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i/>
                <w:iCs/>
                <w:sz w:val="16"/>
                <w:szCs w:val="16"/>
                <w:lang w:eastAsia="bg-BG"/>
              </w:rPr>
              <w:t>може да бъде присъдена значимост вместо тежест</w:t>
            </w:r>
          </w:p>
        </w:tc>
      </w:tr>
      <w:tr w:rsidR="00392C2C" w:rsidRPr="00392C2C" w:rsidTr="00392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bg-BG"/>
              </w:rPr>
            </w:pPr>
            <w:r w:rsidRPr="00392C2C">
              <w:rPr>
                <w:rFonts w:ascii="Trebuchet MS" w:eastAsia="Times New Roman" w:hAnsi="Trebuchet MS" w:cs="Times New Roman"/>
                <w:sz w:val="16"/>
                <w:szCs w:val="16"/>
                <w:vertAlign w:val="superscript"/>
                <w:lang w:eastAsia="bg-BG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92C2C" w:rsidRPr="00392C2C" w:rsidRDefault="00392C2C" w:rsidP="00392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66568" w:rsidRDefault="00B66568"/>
    <w:sectPr w:rsidR="00B66568" w:rsidSect="00B6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C2C"/>
    <w:rsid w:val="00392C2C"/>
    <w:rsid w:val="00B6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568"/>
  </w:style>
  <w:style w:type="paragraph" w:styleId="3">
    <w:name w:val="heading 3"/>
    <w:basedOn w:val="a"/>
    <w:link w:val="30"/>
    <w:uiPriority w:val="9"/>
    <w:qFormat/>
    <w:rsid w:val="00392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uiPriority w:val="9"/>
    <w:rsid w:val="00392C2C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392C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inputvalue1">
    <w:name w:val="input_value1"/>
    <w:basedOn w:val="a0"/>
    <w:rsid w:val="00392C2C"/>
    <w:rPr>
      <w:rFonts w:ascii="Courier New" w:hAnsi="Courier New" w:cs="Courier New" w:hint="default"/>
      <w:sz w:val="20"/>
      <w:szCs w:val="20"/>
    </w:rPr>
  </w:style>
  <w:style w:type="character" w:customStyle="1" w:styleId="inputlabel1">
    <w:name w:val="input_label1"/>
    <w:basedOn w:val="a0"/>
    <w:rsid w:val="00392C2C"/>
  </w:style>
  <w:style w:type="character" w:customStyle="1" w:styleId="boxedcontroltitle1">
    <w:name w:val="boxed_control_title1"/>
    <w:basedOn w:val="a0"/>
    <w:rsid w:val="00392C2C"/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9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92C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3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30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1098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64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251128">
          <w:marLeft w:val="0"/>
          <w:marRight w:val="0"/>
          <w:marTop w:val="0"/>
          <w:marBottom w:val="150"/>
          <w:divBdr>
            <w:top w:val="single" w:sz="12" w:space="4" w:color="000000"/>
            <w:left w:val="single" w:sz="12" w:space="4" w:color="000000"/>
            <w:bottom w:val="single" w:sz="12" w:space="4" w:color="000000"/>
            <w:right w:val="single" w:sz="12" w:space="4" w:color="000000"/>
          </w:divBdr>
          <w:divsChild>
            <w:div w:id="14931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55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eonovgrad.b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meonovgrad.b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imap.ted.europa.e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aop.bg/fckedit2/user/File/bg/practika/e_sender_e.pdf" TargetMode="External"/><Relationship Id="rId9" Type="http://schemas.openxmlformats.org/officeDocument/2006/relationships/hyperlink" Target="http://www.cpc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2018-11-27T09:51:00Z</dcterms:created>
  <dcterms:modified xsi:type="dcterms:W3CDTF">2018-11-27T09:52:00Z</dcterms:modified>
</cp:coreProperties>
</file>