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49" w:rsidRDefault="007F5936" w:rsidP="00D01FA7">
      <w:pPr>
        <w:pStyle w:val="a6"/>
        <w:jc w:val="right"/>
        <w:rPr>
          <w:b/>
          <w:bCs/>
        </w:rPr>
      </w:pPr>
      <w:r w:rsidRPr="00CE4EE7">
        <w:rPr>
          <w:b/>
          <w:bCs/>
        </w:rPr>
        <w:t xml:space="preserve">                                          </w:t>
      </w:r>
      <w:r>
        <w:rPr>
          <w:b/>
          <w:bCs/>
        </w:rPr>
        <w:tab/>
      </w:r>
      <w:r>
        <w:rPr>
          <w:b/>
          <w:bCs/>
        </w:rPr>
        <w:tab/>
      </w:r>
    </w:p>
    <w:p w:rsidR="00D01FA7" w:rsidRPr="0015100D" w:rsidRDefault="007F5936" w:rsidP="00D01FA7">
      <w:pPr>
        <w:pStyle w:val="a6"/>
        <w:jc w:val="right"/>
        <w:rPr>
          <w:b/>
          <w:bCs/>
        </w:rPr>
      </w:pPr>
      <w:r w:rsidRPr="0020478E">
        <w:rPr>
          <w:b/>
          <w:bCs/>
          <w:i/>
          <w:sz w:val="28"/>
          <w:szCs w:val="28"/>
        </w:rPr>
        <w:t xml:space="preserve"> </w:t>
      </w:r>
      <w:r w:rsidR="00BE4649">
        <w:rPr>
          <w:b/>
          <w:bCs/>
          <w:lang w:val="ru-RU"/>
        </w:rPr>
        <w:t>ОБРАЗЕЦ №8</w:t>
      </w:r>
      <w:r w:rsidRPr="0015100D">
        <w:rPr>
          <w:b/>
          <w:bCs/>
        </w:rPr>
        <w:t xml:space="preserve">                    </w:t>
      </w:r>
    </w:p>
    <w:p w:rsidR="00D01FA7" w:rsidRPr="00C41A29" w:rsidRDefault="00807BD6" w:rsidP="008466DE">
      <w:pPr>
        <w:pStyle w:val="a6"/>
        <w:jc w:val="right"/>
        <w:rPr>
          <w:b/>
        </w:rPr>
      </w:pPr>
      <w:r>
        <w:rPr>
          <w:b/>
          <w:bCs/>
        </w:rPr>
        <w:t xml:space="preserve"> </w:t>
      </w:r>
    </w:p>
    <w:p w:rsidR="005C556F" w:rsidRDefault="005C556F" w:rsidP="00807BD6">
      <w:pPr>
        <w:numPr>
          <w:ilvl w:val="12"/>
          <w:numId w:val="0"/>
        </w:numPr>
        <w:ind w:left="2340" w:firstLine="1260"/>
        <w:jc w:val="right"/>
        <w:rPr>
          <w:b/>
          <w:bCs/>
          <w:sz w:val="24"/>
          <w:szCs w:val="24"/>
        </w:rPr>
      </w:pPr>
    </w:p>
    <w:p w:rsidR="00B55A86" w:rsidRPr="00807BD6" w:rsidRDefault="00B55A86" w:rsidP="00807BD6">
      <w:pPr>
        <w:numPr>
          <w:ilvl w:val="12"/>
          <w:numId w:val="0"/>
        </w:numPr>
        <w:ind w:left="2340" w:firstLine="1260"/>
        <w:jc w:val="right"/>
        <w:rPr>
          <w:b/>
          <w:bCs/>
          <w:sz w:val="24"/>
          <w:szCs w:val="24"/>
        </w:rPr>
      </w:pPr>
      <w:r w:rsidRPr="00B55A86">
        <w:rPr>
          <w:b/>
          <w:bCs/>
          <w:sz w:val="24"/>
          <w:szCs w:val="24"/>
        </w:rPr>
        <w:tab/>
      </w:r>
      <w:r w:rsidRPr="00B55A86">
        <w:rPr>
          <w:b/>
          <w:bCs/>
          <w:sz w:val="24"/>
          <w:szCs w:val="24"/>
        </w:rPr>
        <w:tab/>
        <w:t xml:space="preserve">         </w:t>
      </w:r>
      <w:r w:rsidRPr="00B55A86">
        <w:rPr>
          <w:b/>
          <w:bCs/>
          <w:spacing w:val="-2"/>
          <w:sz w:val="24"/>
          <w:szCs w:val="24"/>
        </w:rPr>
        <w:t xml:space="preserve"> </w:t>
      </w:r>
    </w:p>
    <w:p w:rsidR="00B55A86" w:rsidRPr="00B55A86" w:rsidRDefault="00B55A86" w:rsidP="00B55A86">
      <w:pPr>
        <w:numPr>
          <w:ilvl w:val="12"/>
          <w:numId w:val="0"/>
        </w:numPr>
        <w:jc w:val="center"/>
        <w:rPr>
          <w:bCs/>
          <w:i/>
          <w:color w:val="C0C0C0"/>
          <w:sz w:val="24"/>
          <w:szCs w:val="24"/>
        </w:rPr>
      </w:pPr>
      <w:r w:rsidRPr="00B55A86">
        <w:rPr>
          <w:b/>
          <w:bCs/>
          <w:sz w:val="24"/>
          <w:szCs w:val="24"/>
          <w:lang w:val="ru-RU"/>
        </w:rPr>
        <w:t>БАНКОВА ГАРАНЦИЯ</w:t>
      </w:r>
    </w:p>
    <w:p w:rsidR="00B55A86" w:rsidRDefault="00B55A86" w:rsidP="00B55A86">
      <w:pPr>
        <w:pStyle w:val="1"/>
        <w:numPr>
          <w:ilvl w:val="12"/>
          <w:numId w:val="0"/>
        </w:numPr>
        <w:rPr>
          <w:rFonts w:ascii="Times New Roman" w:hAnsi="Times New Roman"/>
          <w:sz w:val="24"/>
          <w:szCs w:val="24"/>
          <w:lang w:val="ru-RU"/>
        </w:rPr>
      </w:pPr>
      <w:r w:rsidRPr="00B55A86">
        <w:rPr>
          <w:rFonts w:ascii="Times New Roman" w:hAnsi="Times New Roman"/>
          <w:sz w:val="24"/>
          <w:szCs w:val="24"/>
          <w:lang w:val="ru-RU"/>
        </w:rPr>
        <w:t>ЗА ИЗПЪЛНЕНИЕ НА ДОГОВОР</w:t>
      </w:r>
    </w:p>
    <w:p w:rsidR="005C556F" w:rsidRPr="005C556F" w:rsidRDefault="005C556F" w:rsidP="005C556F">
      <w:pPr>
        <w:rPr>
          <w:lang w:val="ru-RU"/>
        </w:rPr>
      </w:pPr>
    </w:p>
    <w:p w:rsidR="00B55A86" w:rsidRDefault="00B55A86" w:rsidP="00B55A86">
      <w:pPr>
        <w:pStyle w:val="a6"/>
        <w:ind w:firstLine="6120"/>
      </w:pPr>
    </w:p>
    <w:p w:rsidR="0015100D" w:rsidRPr="00B55A86" w:rsidRDefault="0015100D" w:rsidP="00B55A86">
      <w:pPr>
        <w:pStyle w:val="a6"/>
        <w:ind w:firstLine="6120"/>
      </w:pPr>
    </w:p>
    <w:p w:rsidR="00B55A86" w:rsidRPr="00B55A86" w:rsidRDefault="00B55A86" w:rsidP="001E19EF">
      <w:pPr>
        <w:pStyle w:val="a6"/>
        <w:ind w:left="5664" w:firstLine="708"/>
        <w:rPr>
          <w:b/>
          <w:bCs/>
        </w:rPr>
      </w:pPr>
      <w:r w:rsidRPr="00B55A86">
        <w:rPr>
          <w:b/>
          <w:bCs/>
        </w:rPr>
        <w:t xml:space="preserve">До </w:t>
      </w:r>
    </w:p>
    <w:p w:rsidR="00B55A86" w:rsidRDefault="00B55A86" w:rsidP="001E19EF">
      <w:pPr>
        <w:pStyle w:val="a6"/>
        <w:ind w:left="5916" w:firstLine="456"/>
        <w:rPr>
          <w:b/>
          <w:bCs/>
        </w:rPr>
      </w:pPr>
      <w:r w:rsidRPr="00B55A86">
        <w:rPr>
          <w:b/>
          <w:bCs/>
        </w:rPr>
        <w:t xml:space="preserve">Община </w:t>
      </w:r>
      <w:r w:rsidR="001E19EF">
        <w:rPr>
          <w:b/>
          <w:bCs/>
        </w:rPr>
        <w:t>СИМЕОНОВГРАД</w:t>
      </w:r>
    </w:p>
    <w:p w:rsidR="005C556F" w:rsidRDefault="005C556F" w:rsidP="00B55A86">
      <w:pPr>
        <w:pStyle w:val="a6"/>
        <w:ind w:left="960" w:firstLine="6120"/>
        <w:rPr>
          <w:b/>
          <w:bCs/>
        </w:rPr>
      </w:pPr>
    </w:p>
    <w:p w:rsidR="00B55A86" w:rsidRPr="007A3531" w:rsidRDefault="00B55A86" w:rsidP="00B55A86">
      <w:pPr>
        <w:numPr>
          <w:ilvl w:val="12"/>
          <w:numId w:val="0"/>
        </w:numPr>
        <w:jc w:val="both"/>
        <w:rPr>
          <w:sz w:val="24"/>
          <w:szCs w:val="24"/>
        </w:rPr>
      </w:pPr>
    </w:p>
    <w:p w:rsidR="00B55A86" w:rsidRPr="001E19EF" w:rsidRDefault="00B55A86" w:rsidP="001E19EF">
      <w:pPr>
        <w:jc w:val="both"/>
        <w:rPr>
          <w:rFonts w:eastAsia="Calibri"/>
          <w:b/>
          <w:sz w:val="28"/>
          <w:szCs w:val="28"/>
        </w:rPr>
      </w:pPr>
      <w:r w:rsidRPr="007A3531">
        <w:rPr>
          <w:sz w:val="24"/>
          <w:szCs w:val="24"/>
        </w:rPr>
        <w:t>Известени сме, че нашият Клиент</w:t>
      </w:r>
      <w:r w:rsidRPr="007A3531">
        <w:t xml:space="preserve"> </w:t>
      </w:r>
      <w:r w:rsidRPr="007A3531">
        <w:rPr>
          <w:u w:val="single"/>
        </w:rPr>
        <w:tab/>
      </w:r>
      <w:r w:rsidRPr="007A3531">
        <w:rPr>
          <w:u w:val="single"/>
        </w:rPr>
        <w:tab/>
      </w:r>
      <w:r w:rsidRPr="007A3531">
        <w:rPr>
          <w:u w:val="single"/>
        </w:rPr>
        <w:tab/>
      </w:r>
      <w:r w:rsidR="00E2194D" w:rsidRPr="007A3531">
        <w:rPr>
          <w:u w:val="single"/>
        </w:rPr>
        <w:t xml:space="preserve">             </w:t>
      </w:r>
      <w:r w:rsidRPr="007A3531">
        <w:rPr>
          <w:u w:val="single"/>
        </w:rPr>
        <w:tab/>
        <w:t xml:space="preserve">                   </w:t>
      </w:r>
      <w:r w:rsidRPr="007A3531">
        <w:t>[</w:t>
      </w:r>
      <w:r w:rsidRPr="007A3531">
        <w:rPr>
          <w:i/>
        </w:rPr>
        <w:t>наименование и адрес на участника</w:t>
      </w:r>
      <w:r w:rsidRPr="007A3531">
        <w:rPr>
          <w:sz w:val="22"/>
          <w:szCs w:val="22"/>
        </w:rPr>
        <w:t>]</w:t>
      </w:r>
      <w:r w:rsidRPr="007A3531">
        <w:t xml:space="preserve">, </w:t>
      </w:r>
      <w:r w:rsidRPr="007A3531">
        <w:rPr>
          <w:sz w:val="24"/>
          <w:szCs w:val="24"/>
        </w:rPr>
        <w:t xml:space="preserve">наричан за краткост по-долу </w:t>
      </w:r>
      <w:r w:rsidR="005C556F" w:rsidRPr="007A3531">
        <w:rPr>
          <w:sz w:val="24"/>
          <w:szCs w:val="24"/>
        </w:rPr>
        <w:t>Изпълнител</w:t>
      </w:r>
      <w:r w:rsidRPr="007A3531">
        <w:rPr>
          <w:sz w:val="24"/>
          <w:szCs w:val="24"/>
        </w:rPr>
        <w:t xml:space="preserve">, с Ваше Решение № </w:t>
      </w:r>
      <w:r w:rsidR="00E2194D" w:rsidRPr="007A3531">
        <w:rPr>
          <w:sz w:val="24"/>
          <w:szCs w:val="24"/>
        </w:rPr>
        <w:t>РД-……</w:t>
      </w:r>
      <w:r w:rsidR="00FD032E">
        <w:rPr>
          <w:sz w:val="24"/>
          <w:szCs w:val="24"/>
        </w:rPr>
        <w:t>……</w:t>
      </w:r>
      <w:r w:rsidR="00E2194D" w:rsidRPr="007A3531">
        <w:rPr>
          <w:sz w:val="24"/>
          <w:szCs w:val="24"/>
        </w:rPr>
        <w:t>……/……</w:t>
      </w:r>
      <w:r w:rsidR="00FD032E">
        <w:rPr>
          <w:sz w:val="24"/>
          <w:szCs w:val="24"/>
        </w:rPr>
        <w:t>.</w:t>
      </w:r>
      <w:r w:rsidR="00E2194D" w:rsidRPr="007A3531">
        <w:rPr>
          <w:sz w:val="24"/>
          <w:szCs w:val="24"/>
        </w:rPr>
        <w:t>...</w:t>
      </w:r>
      <w:r w:rsidR="00E710A6">
        <w:rPr>
          <w:sz w:val="24"/>
          <w:szCs w:val="24"/>
        </w:rPr>
        <w:t>..</w:t>
      </w:r>
      <w:r w:rsidR="00E2194D" w:rsidRPr="007A3531">
        <w:rPr>
          <w:sz w:val="24"/>
          <w:szCs w:val="24"/>
        </w:rPr>
        <w:t>.</w:t>
      </w:r>
      <w:r w:rsidR="00BE4649">
        <w:rPr>
          <w:sz w:val="24"/>
          <w:szCs w:val="24"/>
        </w:rPr>
        <w:t>2018</w:t>
      </w:r>
      <w:r w:rsidR="00323BD3" w:rsidRPr="007A3531">
        <w:rPr>
          <w:sz w:val="24"/>
          <w:szCs w:val="24"/>
        </w:rPr>
        <w:t xml:space="preserve"> </w:t>
      </w:r>
      <w:r w:rsidRPr="007A3531">
        <w:rPr>
          <w:sz w:val="24"/>
          <w:szCs w:val="24"/>
        </w:rPr>
        <w:t>г.</w:t>
      </w:r>
      <w:r w:rsidRPr="007A3531">
        <w:t xml:space="preserve"> [</w:t>
      </w:r>
      <w:r w:rsidRPr="007A3531">
        <w:rPr>
          <w:i/>
        </w:rPr>
        <w:t xml:space="preserve">посочва се № и дата на Решението </w:t>
      </w:r>
      <w:r w:rsidRPr="006E3B15">
        <w:rPr>
          <w:i/>
        </w:rPr>
        <w:t>за класиране</w:t>
      </w:r>
      <w:r w:rsidRPr="006E3B15">
        <w:t>]</w:t>
      </w:r>
      <w:r w:rsidRPr="007A3531">
        <w:t xml:space="preserve"> </w:t>
      </w:r>
      <w:r w:rsidRPr="007A3531">
        <w:rPr>
          <w:sz w:val="24"/>
          <w:szCs w:val="24"/>
        </w:rPr>
        <w:t>е класиран на първо място в процедурата за възлагане на обществена поръчка с предмет</w:t>
      </w:r>
      <w:r w:rsidR="00477240" w:rsidRPr="007A3531">
        <w:rPr>
          <w:sz w:val="24"/>
          <w:szCs w:val="24"/>
        </w:rPr>
        <w:t xml:space="preserve">: </w:t>
      </w:r>
      <w:r w:rsidR="001E19EF" w:rsidRPr="001E19EF">
        <w:rPr>
          <w:rFonts w:eastAsia="Calibri"/>
          <w:b/>
          <w:sz w:val="24"/>
          <w:szCs w:val="24"/>
        </w:rPr>
        <w:t>„СМЕТОСЪБИРАНЕ И СМЕТОИЗВОЗВАНЕ  В ГР. СИМЕОНОВГРАД И НАСЕЛЕНИТЕ МЕСТА НА ТЕРИТОРИЯТА НА ОБЩИНА СИМЕОНОВГРАД“</w:t>
      </w:r>
      <w:r w:rsidR="00820E2C" w:rsidRPr="001E19EF">
        <w:rPr>
          <w:rFonts w:eastAsia="PMingLiU"/>
          <w:b/>
          <w:sz w:val="24"/>
          <w:szCs w:val="24"/>
        </w:rPr>
        <w:t>.</w:t>
      </w:r>
      <w:r w:rsidR="00820E2C" w:rsidRPr="0015100D">
        <w:rPr>
          <w:rFonts w:eastAsia="PMingLiU"/>
          <w:b/>
          <w:sz w:val="24"/>
          <w:szCs w:val="24"/>
        </w:rPr>
        <w:t xml:space="preserve"> </w:t>
      </w:r>
      <w:r w:rsidRPr="0015100D">
        <w:rPr>
          <w:sz w:val="24"/>
          <w:szCs w:val="24"/>
        </w:rPr>
        <w:t>Също така, сме информирани, че в съответствие с условията на процедурата</w:t>
      </w:r>
      <w:r w:rsidRPr="00BE4139">
        <w:rPr>
          <w:sz w:val="24"/>
          <w:szCs w:val="24"/>
        </w:rPr>
        <w:t xml:space="preserve"> и разпоредбите на ЗОП, при подписването на Договора за възлагането</w:t>
      </w:r>
      <w:r w:rsidRPr="007A3531">
        <w:rPr>
          <w:sz w:val="24"/>
          <w:szCs w:val="24"/>
        </w:rPr>
        <w:t xml:space="preserve"> на обществената поръчка, </w:t>
      </w:r>
      <w:r w:rsidR="005C556F" w:rsidRPr="007A3531">
        <w:rPr>
          <w:sz w:val="24"/>
          <w:szCs w:val="24"/>
        </w:rPr>
        <w:t xml:space="preserve">Изпълнителят </w:t>
      </w:r>
      <w:r w:rsidRPr="00E071DD">
        <w:rPr>
          <w:sz w:val="24"/>
          <w:szCs w:val="24"/>
        </w:rPr>
        <w:t>следва на Вас,</w:t>
      </w:r>
      <w:r w:rsidRPr="007A3531">
        <w:rPr>
          <w:sz w:val="24"/>
          <w:szCs w:val="24"/>
        </w:rPr>
        <w:t xml:space="preserve"> в качеството Ви на Възложител на горепосочената поръчка, да представи банкова гаранция за изпълнение открита във Ваша полза, за сумата в размер на</w:t>
      </w:r>
      <w:r w:rsidRPr="007E4803">
        <w:rPr>
          <w:sz w:val="24"/>
          <w:szCs w:val="24"/>
        </w:rPr>
        <w:t xml:space="preserve"> </w:t>
      </w:r>
      <w:r w:rsidR="007E4803" w:rsidRPr="007E4803">
        <w:rPr>
          <w:sz w:val="24"/>
          <w:szCs w:val="24"/>
        </w:rPr>
        <w:t>5</w:t>
      </w:r>
      <w:r w:rsidR="007E4803">
        <w:t xml:space="preserve"> </w:t>
      </w:r>
      <w:r w:rsidR="00993AFC" w:rsidRPr="007A3531">
        <w:rPr>
          <w:sz w:val="24"/>
          <w:szCs w:val="24"/>
        </w:rPr>
        <w:t>%</w:t>
      </w:r>
      <w:r w:rsidR="00993AFC" w:rsidRPr="007A3531">
        <w:t xml:space="preserve"> </w:t>
      </w:r>
      <w:r w:rsidRPr="007A3531">
        <w:t>[</w:t>
      </w:r>
      <w:r w:rsidRPr="007A3531">
        <w:rPr>
          <w:i/>
        </w:rPr>
        <w:t>посочва се размера от Обявлението</w:t>
      </w:r>
      <w:r w:rsidRPr="007A3531">
        <w:t xml:space="preserve">] </w:t>
      </w:r>
      <w:r w:rsidRPr="007A3531">
        <w:rPr>
          <w:sz w:val="24"/>
          <w:szCs w:val="24"/>
        </w:rPr>
        <w:t>от общата стойност на поръчката, а именно</w:t>
      </w:r>
      <w:r w:rsidRPr="007A3531">
        <w:t xml:space="preserve"> </w:t>
      </w:r>
      <w:r w:rsidRPr="007A3531">
        <w:rPr>
          <w:u w:val="single"/>
        </w:rPr>
        <w:tab/>
      </w:r>
      <w:r w:rsidRPr="007A3531">
        <w:rPr>
          <w:u w:val="single"/>
        </w:rPr>
        <w:tab/>
      </w:r>
      <w:r w:rsidRPr="007A3531">
        <w:t xml:space="preserve"> (словом: </w:t>
      </w:r>
      <w:r w:rsidRPr="007A3531">
        <w:rPr>
          <w:u w:val="single"/>
        </w:rPr>
        <w:tab/>
      </w:r>
      <w:r w:rsidRPr="007A3531">
        <w:rPr>
          <w:u w:val="single"/>
        </w:rPr>
        <w:tab/>
      </w:r>
      <w:r w:rsidRPr="007A3531">
        <w:rPr>
          <w:u w:val="single"/>
        </w:rPr>
        <w:tab/>
      </w:r>
      <w:r w:rsidRPr="007A3531">
        <w:rPr>
          <w:u w:val="single"/>
        </w:rPr>
        <w:tab/>
      </w:r>
      <w:r w:rsidRPr="007A3531">
        <w:rPr>
          <w:u w:val="single"/>
        </w:rPr>
        <w:tab/>
      </w:r>
      <w:r w:rsidRPr="007A3531">
        <w:rPr>
          <w:u w:val="single"/>
        </w:rPr>
        <w:tab/>
      </w:r>
      <w:r w:rsidR="00E1340C" w:rsidRPr="007A3531">
        <w:rPr>
          <w:u w:val="single"/>
        </w:rPr>
        <w:t xml:space="preserve">   </w:t>
      </w:r>
      <w:r w:rsidRPr="007A3531">
        <w:t>) [</w:t>
      </w:r>
      <w:r w:rsidRPr="007A3531">
        <w:rPr>
          <w:i/>
        </w:rPr>
        <w:t>посочва се цифром и словом стойността и валутата на гаранцията</w:t>
      </w:r>
      <w:r w:rsidRPr="007A3531">
        <w:t xml:space="preserve">], </w:t>
      </w:r>
      <w:r w:rsidRPr="007A3531">
        <w:rPr>
          <w:sz w:val="24"/>
          <w:szCs w:val="24"/>
        </w:rPr>
        <w:t>за да гарантира</w:t>
      </w:r>
      <w:bookmarkStart w:id="0" w:name="_GoBack"/>
      <w:bookmarkEnd w:id="0"/>
      <w:r w:rsidRPr="007A3531">
        <w:rPr>
          <w:sz w:val="24"/>
          <w:szCs w:val="24"/>
        </w:rPr>
        <w:t xml:space="preserve"> предстоящото изпълнение на задължения си, в съответствие с договорените условия.</w:t>
      </w:r>
    </w:p>
    <w:p w:rsidR="00B55A86" w:rsidRPr="007A3531" w:rsidRDefault="00B55A86" w:rsidP="00B55A86">
      <w:pPr>
        <w:numPr>
          <w:ilvl w:val="12"/>
          <w:numId w:val="0"/>
        </w:numPr>
        <w:jc w:val="both"/>
        <w:rPr>
          <w:sz w:val="24"/>
          <w:szCs w:val="24"/>
        </w:rPr>
      </w:pPr>
      <w:r w:rsidRPr="007A3531">
        <w:rPr>
          <w:sz w:val="24"/>
          <w:szCs w:val="24"/>
        </w:rPr>
        <w:tab/>
        <w:t>Като се има предвид гореспоменатото, ние ______________</w:t>
      </w:r>
      <w:r w:rsidRPr="007A3531">
        <w:t xml:space="preserve"> [</w:t>
      </w:r>
      <w:r w:rsidRPr="007A3531">
        <w:rPr>
          <w:i/>
        </w:rPr>
        <w:t>Банка</w:t>
      </w:r>
      <w:r w:rsidRPr="007A3531">
        <w:t xml:space="preserve">], </w:t>
      </w:r>
      <w:r w:rsidRPr="007A3531">
        <w:rPr>
          <w:sz w:val="24"/>
          <w:szCs w:val="24"/>
        </w:rPr>
        <w:t xml:space="preserve">с настоящето поемаме неотменимо и безусловно задължение да Ви заплатим всяка сума, предявена от Вас, но общия размер на които не надвишават </w:t>
      </w:r>
      <w:r w:rsidRPr="007A3531">
        <w:rPr>
          <w:sz w:val="24"/>
          <w:szCs w:val="24"/>
          <w:u w:val="single"/>
        </w:rPr>
        <w:tab/>
      </w:r>
      <w:r w:rsidRPr="007A3531">
        <w:rPr>
          <w:u w:val="single"/>
        </w:rPr>
        <w:tab/>
      </w:r>
      <w:r w:rsidRPr="007A3531">
        <w:t xml:space="preserve"> (словом: </w:t>
      </w:r>
      <w:r w:rsidRPr="007A3531">
        <w:rPr>
          <w:u w:val="single"/>
        </w:rPr>
        <w:tab/>
      </w:r>
      <w:r w:rsidRPr="007A3531">
        <w:rPr>
          <w:u w:val="single"/>
        </w:rPr>
        <w:tab/>
      </w:r>
      <w:r w:rsidRPr="007A3531">
        <w:rPr>
          <w:u w:val="single"/>
        </w:rPr>
        <w:tab/>
      </w:r>
      <w:r w:rsidRPr="007A3531">
        <w:rPr>
          <w:u w:val="single"/>
        </w:rPr>
        <w:tab/>
      </w:r>
      <w:r w:rsidR="00E1340C" w:rsidRPr="007A3531">
        <w:rPr>
          <w:u w:val="single"/>
        </w:rPr>
        <w:t xml:space="preserve">     </w:t>
      </w:r>
      <w:r w:rsidRPr="007A3531">
        <w:t>) [</w:t>
      </w:r>
      <w:r w:rsidRPr="007A3531">
        <w:rPr>
          <w:i/>
        </w:rPr>
        <w:t>посочва се цифром и словом стойността и валутата на гаранцията</w:t>
      </w:r>
      <w:r w:rsidRPr="007A3531">
        <w:t xml:space="preserve">], </w:t>
      </w:r>
      <w:r w:rsidRPr="007A3531">
        <w:rPr>
          <w:sz w:val="24"/>
          <w:szCs w:val="24"/>
        </w:rPr>
        <w:t xml:space="preserve">в срок до 3 (три) работни дни след получаването на първо Ваше писмено поискване, съдържащо Вашата декларация, че </w:t>
      </w:r>
      <w:r w:rsidR="005C556F" w:rsidRPr="007A3531">
        <w:rPr>
          <w:sz w:val="24"/>
          <w:szCs w:val="24"/>
        </w:rPr>
        <w:t>Изпълнителят</w:t>
      </w:r>
      <w:r w:rsidRPr="007A3531">
        <w:rPr>
          <w:sz w:val="24"/>
          <w:szCs w:val="24"/>
        </w:rPr>
        <w:t xml:space="preserve"> не е изпълнил някое от договорните си задължения.</w:t>
      </w:r>
    </w:p>
    <w:p w:rsidR="00B55A86" w:rsidRPr="00F24AA9" w:rsidRDefault="00B55A86" w:rsidP="00B55A86">
      <w:pPr>
        <w:jc w:val="both"/>
        <w:rPr>
          <w:sz w:val="24"/>
          <w:szCs w:val="24"/>
        </w:rPr>
      </w:pPr>
      <w:r w:rsidRPr="007A3531">
        <w:rPr>
          <w:sz w:val="24"/>
          <w:szCs w:val="24"/>
        </w:rPr>
        <w:tab/>
        <w:t xml:space="preserve">Вашето искане за усвояване на суми по тази гаранция e приемливо и ако бъде изпратено до нас в пълен текст чрез </w:t>
      </w:r>
      <w:r w:rsidRPr="00F24AA9">
        <w:rPr>
          <w:sz w:val="24"/>
          <w:szCs w:val="24"/>
        </w:rPr>
        <w:t xml:space="preserve">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B55A86" w:rsidRPr="007A3531" w:rsidRDefault="00B55A86" w:rsidP="00B55A86">
      <w:pPr>
        <w:jc w:val="both"/>
        <w:rPr>
          <w:sz w:val="24"/>
          <w:szCs w:val="24"/>
        </w:rPr>
      </w:pPr>
      <w:r w:rsidRPr="00F24AA9">
        <w:rPr>
          <w:sz w:val="24"/>
          <w:szCs w:val="24"/>
        </w:rPr>
        <w:tab/>
        <w:t>Тази гаранция влиза в сила, от момента на нейното издаване.</w:t>
      </w:r>
    </w:p>
    <w:p w:rsidR="00B55A86" w:rsidRPr="007A3531" w:rsidRDefault="00B55A86" w:rsidP="00B55A86">
      <w:pPr>
        <w:jc w:val="both"/>
        <w:rPr>
          <w:sz w:val="24"/>
          <w:szCs w:val="24"/>
        </w:rPr>
      </w:pPr>
      <w:r w:rsidRPr="007A3531">
        <w:rPr>
          <w:sz w:val="24"/>
          <w:szCs w:val="24"/>
        </w:rPr>
        <w:tab/>
        <w:t>Отговорността ни по тази гаранция ще изтече на _</w:t>
      </w:r>
      <w:r w:rsidR="00807BD6" w:rsidRPr="007A3531">
        <w:t>________</w:t>
      </w:r>
      <w:r w:rsidRPr="007A3531">
        <w:t>__</w:t>
      </w:r>
      <w:r w:rsidR="00E1340C" w:rsidRPr="007A3531">
        <w:t xml:space="preserve"> </w:t>
      </w:r>
      <w:r w:rsidRPr="007A3531">
        <w:t>[</w:t>
      </w:r>
      <w:r w:rsidRPr="007A3531">
        <w:rPr>
          <w:i/>
        </w:rPr>
        <w:t>посочва се дата и час на валидност на гаранцията съобразени с договорените условия</w:t>
      </w:r>
      <w:r w:rsidRPr="007A3531">
        <w:rPr>
          <w:sz w:val="22"/>
          <w:szCs w:val="22"/>
        </w:rPr>
        <w:t>]</w:t>
      </w:r>
      <w:r w:rsidRPr="007A3531">
        <w:t xml:space="preserve">, </w:t>
      </w:r>
      <w:r w:rsidRPr="007A3531">
        <w:rPr>
          <w:sz w:val="24"/>
          <w:szCs w:val="24"/>
        </w:rPr>
        <w:t>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B55A86" w:rsidRPr="007A3531" w:rsidRDefault="00B55A86" w:rsidP="00B55A86">
      <w:pPr>
        <w:jc w:val="both"/>
        <w:rPr>
          <w:sz w:val="24"/>
          <w:szCs w:val="24"/>
        </w:rPr>
      </w:pPr>
      <w:r w:rsidRPr="007A3531">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55A86" w:rsidRPr="007A3531" w:rsidRDefault="00B55A86" w:rsidP="00B55A86">
      <w:pPr>
        <w:jc w:val="both"/>
        <w:rPr>
          <w:sz w:val="24"/>
          <w:szCs w:val="24"/>
        </w:rPr>
      </w:pPr>
      <w:r w:rsidRPr="007A3531">
        <w:rPr>
          <w:sz w:val="24"/>
          <w:szCs w:val="24"/>
        </w:rPr>
        <w:tab/>
        <w:t>Гаранцията е лично за Вас и не може да бъде прехвърляна.</w:t>
      </w:r>
    </w:p>
    <w:p w:rsidR="00B55A86" w:rsidRDefault="00B55A86" w:rsidP="00B55A86">
      <w:pPr>
        <w:jc w:val="both"/>
        <w:rPr>
          <w:sz w:val="22"/>
          <w:szCs w:val="22"/>
        </w:rPr>
      </w:pPr>
      <w:r w:rsidRPr="00B540CE">
        <w:rPr>
          <w:sz w:val="22"/>
          <w:szCs w:val="22"/>
        </w:rPr>
        <w:t> </w:t>
      </w:r>
    </w:p>
    <w:p w:rsidR="005C556F" w:rsidRDefault="005C556F" w:rsidP="00B55A86">
      <w:pPr>
        <w:jc w:val="both"/>
        <w:rPr>
          <w:sz w:val="22"/>
          <w:szCs w:val="22"/>
        </w:rPr>
      </w:pPr>
    </w:p>
    <w:p w:rsidR="00820E2C" w:rsidRDefault="00820E2C" w:rsidP="00B55A86">
      <w:pPr>
        <w:jc w:val="both"/>
        <w:rPr>
          <w:sz w:val="22"/>
          <w:szCs w:val="22"/>
        </w:rPr>
      </w:pPr>
    </w:p>
    <w:p w:rsidR="005C556F" w:rsidRDefault="005C556F" w:rsidP="00B55A86">
      <w:pPr>
        <w:jc w:val="both"/>
        <w:rPr>
          <w:sz w:val="22"/>
          <w:szCs w:val="22"/>
        </w:rPr>
      </w:pPr>
    </w:p>
    <w:p w:rsidR="00B55A86" w:rsidRPr="00E22043" w:rsidRDefault="00B55A86" w:rsidP="00B55A86">
      <w:pPr>
        <w:jc w:val="both"/>
        <w:rPr>
          <w:b/>
        </w:rPr>
      </w:pPr>
      <w:r w:rsidRPr="00E22043">
        <w:rPr>
          <w:b/>
        </w:rPr>
        <w:t xml:space="preserve">Подпис и печат, </w:t>
      </w:r>
    </w:p>
    <w:p w:rsidR="00B55A86" w:rsidRPr="00807BD6" w:rsidRDefault="00B55A86" w:rsidP="00686EE9">
      <w:pPr>
        <w:rPr>
          <w:b/>
          <w:sz w:val="22"/>
          <w:szCs w:val="22"/>
        </w:rPr>
      </w:pPr>
      <w:r w:rsidRPr="00E22043">
        <w:rPr>
          <w:b/>
          <w:sz w:val="22"/>
          <w:szCs w:val="22"/>
        </w:rPr>
        <w:t>(БАНКА)</w:t>
      </w:r>
    </w:p>
    <w:sectPr w:rsidR="00B55A86" w:rsidRPr="00807BD6" w:rsidSect="005C556F">
      <w:headerReference w:type="default" r:id="rId8"/>
      <w:footerReference w:type="default" r:id="rId9"/>
      <w:pgSz w:w="11906" w:h="16838"/>
      <w:pgMar w:top="479" w:right="1106" w:bottom="719" w:left="1260"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40" w:rsidRDefault="00AD6D40">
      <w:r>
        <w:separator/>
      </w:r>
    </w:p>
  </w:endnote>
  <w:endnote w:type="continuationSeparator" w:id="0">
    <w:p w:rsidR="00AD6D40" w:rsidRDefault="00AD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36" w:rsidRPr="00F4784E" w:rsidRDefault="007F5936" w:rsidP="008F36A3">
    <w:pPr>
      <w:pStyle w:val="a4"/>
      <w:ind w:right="360"/>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40" w:rsidRDefault="00AD6D40">
      <w:r>
        <w:separator/>
      </w:r>
    </w:p>
  </w:footnote>
  <w:footnote w:type="continuationSeparator" w:id="0">
    <w:p w:rsidR="00AD6D40" w:rsidRDefault="00AD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36" w:rsidRPr="008E79AF" w:rsidRDefault="007F5936" w:rsidP="009163F1">
    <w:pPr>
      <w:pStyle w:val="a4"/>
      <w:jc w:val="center"/>
      <w:rPr>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36"/>
    <w:multiLevelType w:val="singleLevel"/>
    <w:tmpl w:val="8AF8AF62"/>
    <w:lvl w:ilvl="0">
      <w:start w:val="1"/>
      <w:numFmt w:val="decimal"/>
      <w:lvlText w:val="%1."/>
      <w:legacy w:legacy="1" w:legacySpace="0" w:legacyIndent="360"/>
      <w:lvlJc w:val="left"/>
      <w:pPr>
        <w:ind w:left="360" w:hanging="36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6541B6"/>
    <w:multiLevelType w:val="hybridMultilevel"/>
    <w:tmpl w:val="C55C06EC"/>
    <w:lvl w:ilvl="0" w:tplc="36BE652C">
      <w:start w:val="29"/>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933EC"/>
    <w:rsid w:val="000208A4"/>
    <w:rsid w:val="0004782B"/>
    <w:rsid w:val="000A02B2"/>
    <w:rsid w:val="000C0108"/>
    <w:rsid w:val="000D4033"/>
    <w:rsid w:val="00112EE1"/>
    <w:rsid w:val="001160A3"/>
    <w:rsid w:val="00136582"/>
    <w:rsid w:val="0015100D"/>
    <w:rsid w:val="00161096"/>
    <w:rsid w:val="0016324A"/>
    <w:rsid w:val="00174407"/>
    <w:rsid w:val="0018069E"/>
    <w:rsid w:val="00191061"/>
    <w:rsid w:val="001A2564"/>
    <w:rsid w:val="001E19EF"/>
    <w:rsid w:val="001E3390"/>
    <w:rsid w:val="001E7E9E"/>
    <w:rsid w:val="0020478E"/>
    <w:rsid w:val="0020580E"/>
    <w:rsid w:val="00205E70"/>
    <w:rsid w:val="00206F57"/>
    <w:rsid w:val="00243142"/>
    <w:rsid w:val="00273C79"/>
    <w:rsid w:val="002B580C"/>
    <w:rsid w:val="002C1418"/>
    <w:rsid w:val="002C2AA1"/>
    <w:rsid w:val="002C511E"/>
    <w:rsid w:val="002E7D66"/>
    <w:rsid w:val="002F6B13"/>
    <w:rsid w:val="0032284D"/>
    <w:rsid w:val="003231E4"/>
    <w:rsid w:val="003233F8"/>
    <w:rsid w:val="00323BD3"/>
    <w:rsid w:val="00373623"/>
    <w:rsid w:val="00375591"/>
    <w:rsid w:val="003849AB"/>
    <w:rsid w:val="00390F25"/>
    <w:rsid w:val="003923FE"/>
    <w:rsid w:val="0039366D"/>
    <w:rsid w:val="003E0E66"/>
    <w:rsid w:val="00416824"/>
    <w:rsid w:val="004434A9"/>
    <w:rsid w:val="00445F38"/>
    <w:rsid w:val="00463CB2"/>
    <w:rsid w:val="004749C4"/>
    <w:rsid w:val="00477240"/>
    <w:rsid w:val="004949B1"/>
    <w:rsid w:val="004B142A"/>
    <w:rsid w:val="004B228B"/>
    <w:rsid w:val="004C546A"/>
    <w:rsid w:val="004E19E9"/>
    <w:rsid w:val="004F2B25"/>
    <w:rsid w:val="005102EB"/>
    <w:rsid w:val="00534981"/>
    <w:rsid w:val="00546810"/>
    <w:rsid w:val="0056176F"/>
    <w:rsid w:val="005A3B3D"/>
    <w:rsid w:val="005B0274"/>
    <w:rsid w:val="005C556F"/>
    <w:rsid w:val="005D5DA9"/>
    <w:rsid w:val="005D7798"/>
    <w:rsid w:val="005F2952"/>
    <w:rsid w:val="00606310"/>
    <w:rsid w:val="00611651"/>
    <w:rsid w:val="00675AD3"/>
    <w:rsid w:val="00682966"/>
    <w:rsid w:val="00686EE9"/>
    <w:rsid w:val="006916E5"/>
    <w:rsid w:val="0069663C"/>
    <w:rsid w:val="006A1691"/>
    <w:rsid w:val="006B3E19"/>
    <w:rsid w:val="006B7418"/>
    <w:rsid w:val="006D175F"/>
    <w:rsid w:val="006D4A37"/>
    <w:rsid w:val="006E3B15"/>
    <w:rsid w:val="006E4762"/>
    <w:rsid w:val="006E7043"/>
    <w:rsid w:val="006F51AC"/>
    <w:rsid w:val="006F526C"/>
    <w:rsid w:val="00727103"/>
    <w:rsid w:val="0073363A"/>
    <w:rsid w:val="00744B09"/>
    <w:rsid w:val="00777A69"/>
    <w:rsid w:val="007A3531"/>
    <w:rsid w:val="007B0B60"/>
    <w:rsid w:val="007E4803"/>
    <w:rsid w:val="007F0486"/>
    <w:rsid w:val="007F3BF6"/>
    <w:rsid w:val="007F5936"/>
    <w:rsid w:val="00807BD6"/>
    <w:rsid w:val="0081704F"/>
    <w:rsid w:val="00820E2C"/>
    <w:rsid w:val="008319BF"/>
    <w:rsid w:val="008466DE"/>
    <w:rsid w:val="00850E39"/>
    <w:rsid w:val="00851B03"/>
    <w:rsid w:val="008E79AF"/>
    <w:rsid w:val="008F36A3"/>
    <w:rsid w:val="009163F1"/>
    <w:rsid w:val="00920666"/>
    <w:rsid w:val="009265E4"/>
    <w:rsid w:val="00936141"/>
    <w:rsid w:val="00971C27"/>
    <w:rsid w:val="0097726A"/>
    <w:rsid w:val="009933EC"/>
    <w:rsid w:val="00993AFC"/>
    <w:rsid w:val="00997689"/>
    <w:rsid w:val="00997BEC"/>
    <w:rsid w:val="009C49A5"/>
    <w:rsid w:val="009D6943"/>
    <w:rsid w:val="009E1FE7"/>
    <w:rsid w:val="009F0F92"/>
    <w:rsid w:val="00A57623"/>
    <w:rsid w:val="00A751B0"/>
    <w:rsid w:val="00A8650F"/>
    <w:rsid w:val="00A956EA"/>
    <w:rsid w:val="00AA66F0"/>
    <w:rsid w:val="00AD6D40"/>
    <w:rsid w:val="00AE0099"/>
    <w:rsid w:val="00B01F77"/>
    <w:rsid w:val="00B4195E"/>
    <w:rsid w:val="00B55A86"/>
    <w:rsid w:val="00B567CB"/>
    <w:rsid w:val="00B627C7"/>
    <w:rsid w:val="00B74402"/>
    <w:rsid w:val="00BA7092"/>
    <w:rsid w:val="00BA79FF"/>
    <w:rsid w:val="00BE4139"/>
    <w:rsid w:val="00BE4649"/>
    <w:rsid w:val="00BF7A59"/>
    <w:rsid w:val="00C10B63"/>
    <w:rsid w:val="00C144B1"/>
    <w:rsid w:val="00C23C6C"/>
    <w:rsid w:val="00C26499"/>
    <w:rsid w:val="00C86BB6"/>
    <w:rsid w:val="00C9297E"/>
    <w:rsid w:val="00C93638"/>
    <w:rsid w:val="00C9789C"/>
    <w:rsid w:val="00C97E75"/>
    <w:rsid w:val="00CA2C36"/>
    <w:rsid w:val="00CD72A3"/>
    <w:rsid w:val="00CE46D1"/>
    <w:rsid w:val="00CF0E21"/>
    <w:rsid w:val="00CF0FEC"/>
    <w:rsid w:val="00CF1F48"/>
    <w:rsid w:val="00CF2398"/>
    <w:rsid w:val="00D01FA7"/>
    <w:rsid w:val="00D26BFC"/>
    <w:rsid w:val="00D4322E"/>
    <w:rsid w:val="00D52013"/>
    <w:rsid w:val="00DA20C3"/>
    <w:rsid w:val="00DE17E2"/>
    <w:rsid w:val="00DE3CAD"/>
    <w:rsid w:val="00E071DD"/>
    <w:rsid w:val="00E1340C"/>
    <w:rsid w:val="00E2194D"/>
    <w:rsid w:val="00E42006"/>
    <w:rsid w:val="00E710A6"/>
    <w:rsid w:val="00EB442C"/>
    <w:rsid w:val="00EC6EF0"/>
    <w:rsid w:val="00EE6A80"/>
    <w:rsid w:val="00F05F6A"/>
    <w:rsid w:val="00F24AA9"/>
    <w:rsid w:val="00F26471"/>
    <w:rsid w:val="00F2666F"/>
    <w:rsid w:val="00F4784E"/>
    <w:rsid w:val="00FA268E"/>
    <w:rsid w:val="00FD032E"/>
    <w:rsid w:val="00FD11CD"/>
    <w:rsid w:val="00FE5660"/>
    <w:rsid w:val="00FF13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9E"/>
    <w:rPr>
      <w:lang w:eastAsia="en-US"/>
    </w:rPr>
  </w:style>
  <w:style w:type="paragraph" w:styleId="1">
    <w:name w:val="heading 1"/>
    <w:basedOn w:val="a"/>
    <w:next w:val="a"/>
    <w:qFormat/>
    <w:rsid w:val="00463CB2"/>
    <w:pPr>
      <w:keepNext/>
      <w:jc w:val="center"/>
      <w:outlineLvl w:val="0"/>
    </w:pPr>
    <w:rPr>
      <w:rFonts w:ascii="Arial" w:hAnsi="Arial"/>
      <w:b/>
      <w:bCs/>
      <w:sz w:val="22"/>
      <w:szCs w:val="22"/>
      <w:lang w:val="en-US"/>
    </w:rPr>
  </w:style>
  <w:style w:type="paragraph" w:styleId="2">
    <w:name w:val="heading 2"/>
    <w:basedOn w:val="a"/>
    <w:next w:val="a"/>
    <w:qFormat/>
    <w:rsid w:val="00EC6EF0"/>
    <w:pPr>
      <w:keepNext/>
      <w:spacing w:before="240" w:after="60"/>
      <w:outlineLvl w:val="1"/>
    </w:pPr>
    <w:rPr>
      <w:rFonts w:ascii="Arial" w:hAnsi="Arial" w:cs="Arial"/>
      <w:b/>
      <w:bCs/>
      <w:i/>
      <w:iCs/>
      <w:sz w:val="28"/>
      <w:szCs w:val="28"/>
      <w:lang w:val="en-US"/>
    </w:rPr>
  </w:style>
  <w:style w:type="paragraph" w:styleId="3">
    <w:name w:val="heading 3"/>
    <w:basedOn w:val="a"/>
    <w:next w:val="a"/>
    <w:qFormat/>
    <w:rsid w:val="00463CB2"/>
    <w:pPr>
      <w:keepNext/>
      <w:spacing w:before="240" w:after="60"/>
      <w:outlineLvl w:val="2"/>
    </w:pPr>
    <w:rPr>
      <w:rFonts w:ascii="Arial" w:hAnsi="Arial" w:cs="Arial"/>
      <w:b/>
      <w:bCs/>
      <w:sz w:val="26"/>
      <w:szCs w:val="26"/>
    </w:rPr>
  </w:style>
  <w:style w:type="paragraph" w:styleId="5">
    <w:name w:val="heading 5"/>
    <w:basedOn w:val="a"/>
    <w:next w:val="a"/>
    <w:qFormat/>
    <w:rsid w:val="00463CB2"/>
    <w:pPr>
      <w:spacing w:before="240" w:after="60"/>
      <w:outlineLvl w:val="4"/>
    </w:pPr>
    <w:rPr>
      <w:b/>
      <w:bCs/>
      <w:i/>
      <w:iCs/>
      <w:sz w:val="26"/>
      <w:szCs w:val="26"/>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33EC"/>
    <w:pPr>
      <w:tabs>
        <w:tab w:val="center" w:pos="4536"/>
        <w:tab w:val="right" w:pos="9072"/>
      </w:tabs>
    </w:pPr>
  </w:style>
  <w:style w:type="paragraph" w:styleId="a4">
    <w:name w:val="footer"/>
    <w:basedOn w:val="a"/>
    <w:link w:val="a5"/>
    <w:rsid w:val="009933EC"/>
    <w:pPr>
      <w:tabs>
        <w:tab w:val="center" w:pos="4536"/>
        <w:tab w:val="right" w:pos="9072"/>
      </w:tabs>
    </w:pPr>
  </w:style>
  <w:style w:type="paragraph" w:customStyle="1" w:styleId="CharCharCharCharCharCharChar">
    <w:name w:val="Char Char Char Char Char Char Char"/>
    <w:basedOn w:val="a"/>
    <w:rsid w:val="009933EC"/>
    <w:pPr>
      <w:tabs>
        <w:tab w:val="left" w:pos="709"/>
      </w:tabs>
    </w:pPr>
    <w:rPr>
      <w:rFonts w:ascii="Tahoma" w:hAnsi="Tahoma"/>
      <w:shadow/>
      <w:lang w:val="pl-PL" w:eastAsia="pl-PL"/>
    </w:rPr>
  </w:style>
  <w:style w:type="paragraph" w:customStyle="1" w:styleId="Style1">
    <w:name w:val="Style1"/>
    <w:basedOn w:val="a"/>
    <w:rsid w:val="001E7E9E"/>
    <w:rPr>
      <w:rFonts w:cs="Arial"/>
      <w:shadow/>
    </w:rPr>
  </w:style>
  <w:style w:type="character" w:customStyle="1" w:styleId="hps">
    <w:name w:val="hps"/>
    <w:basedOn w:val="a0"/>
    <w:rsid w:val="00D4322E"/>
  </w:style>
  <w:style w:type="character" w:customStyle="1" w:styleId="a5">
    <w:name w:val="Долен колонтитул Знак"/>
    <w:link w:val="a4"/>
    <w:rsid w:val="00F4784E"/>
    <w:rPr>
      <w:lang w:val="en-GB" w:eastAsia="en-US" w:bidi="ar-SA"/>
    </w:rPr>
  </w:style>
  <w:style w:type="paragraph" w:styleId="a6">
    <w:name w:val="Body Text"/>
    <w:basedOn w:val="a"/>
    <w:rsid w:val="0039366D"/>
    <w:pPr>
      <w:jc w:val="both"/>
    </w:pPr>
    <w:rPr>
      <w:sz w:val="24"/>
      <w:szCs w:val="24"/>
    </w:rPr>
  </w:style>
  <w:style w:type="paragraph" w:styleId="a7">
    <w:name w:val="Body Text Indent"/>
    <w:basedOn w:val="a"/>
    <w:rsid w:val="0039366D"/>
    <w:pPr>
      <w:spacing w:after="120"/>
      <w:ind w:left="283"/>
    </w:pPr>
    <w:rPr>
      <w:sz w:val="24"/>
      <w:szCs w:val="24"/>
    </w:rPr>
  </w:style>
  <w:style w:type="paragraph" w:customStyle="1" w:styleId="CharCharChar">
    <w:name w:val="Знак Знак Char Char Знак Знак Char"/>
    <w:basedOn w:val="a"/>
    <w:rsid w:val="0039366D"/>
    <w:pPr>
      <w:tabs>
        <w:tab w:val="left" w:pos="709"/>
      </w:tabs>
    </w:pPr>
    <w:rPr>
      <w:rFonts w:ascii="Tahoma" w:hAnsi="Tahoma"/>
      <w:sz w:val="24"/>
      <w:szCs w:val="24"/>
      <w:lang w:val="pl-PL" w:eastAsia="pl-PL"/>
    </w:rPr>
  </w:style>
  <w:style w:type="paragraph" w:customStyle="1" w:styleId="CharCharCharChar">
    <w:name w:val="Знак Знак Char Знак Знак Char Char Знак Знак Char"/>
    <w:basedOn w:val="a"/>
    <w:rsid w:val="00463CB2"/>
    <w:pPr>
      <w:tabs>
        <w:tab w:val="left" w:pos="709"/>
      </w:tabs>
    </w:pPr>
    <w:rPr>
      <w:rFonts w:ascii="Tahoma" w:hAnsi="Tahoma"/>
      <w:sz w:val="24"/>
      <w:szCs w:val="24"/>
      <w:lang w:val="pl-PL" w:eastAsia="pl-PL"/>
    </w:rPr>
  </w:style>
  <w:style w:type="paragraph" w:customStyle="1" w:styleId="CharCharChar0">
    <w:name w:val="Знак Знак Char Знак Знак Char Знак Знак Char"/>
    <w:basedOn w:val="a"/>
    <w:rsid w:val="00EC6EF0"/>
    <w:pPr>
      <w:tabs>
        <w:tab w:val="left" w:pos="709"/>
      </w:tabs>
    </w:pPr>
    <w:rPr>
      <w:rFonts w:ascii="Tahoma" w:hAnsi="Tahoma"/>
      <w:sz w:val="24"/>
      <w:szCs w:val="24"/>
      <w:lang w:val="pl-PL" w:eastAsia="pl-PL"/>
    </w:rPr>
  </w:style>
  <w:style w:type="paragraph" w:customStyle="1" w:styleId="CharCharChar1">
    <w:name w:val="Знак Знак Char Char Знак Знак Char"/>
    <w:basedOn w:val="a"/>
    <w:rsid w:val="00EC6EF0"/>
    <w:pPr>
      <w:tabs>
        <w:tab w:val="left" w:pos="709"/>
      </w:tabs>
    </w:pPr>
    <w:rPr>
      <w:rFonts w:ascii="Tahoma" w:hAnsi="Tahoma"/>
      <w:sz w:val="24"/>
      <w:szCs w:val="24"/>
      <w:lang w:val="pl-PL" w:eastAsia="pl-PL"/>
    </w:rPr>
  </w:style>
  <w:style w:type="paragraph" w:customStyle="1" w:styleId="Char">
    <w:name w:val="Char"/>
    <w:basedOn w:val="a"/>
    <w:rsid w:val="00161096"/>
    <w:pPr>
      <w:tabs>
        <w:tab w:val="left" w:pos="709"/>
      </w:tabs>
    </w:pPr>
    <w:rPr>
      <w:rFonts w:ascii="Tahoma" w:hAnsi="Tahoma"/>
      <w:sz w:val="24"/>
      <w:szCs w:val="24"/>
      <w:lang w:val="pl-PL" w:eastAsia="pl-PL"/>
    </w:rPr>
  </w:style>
  <w:style w:type="paragraph" w:customStyle="1" w:styleId="normaltableau">
    <w:name w:val="normal_tableau"/>
    <w:basedOn w:val="a"/>
    <w:rsid w:val="00161096"/>
    <w:pPr>
      <w:suppressAutoHyphens/>
      <w:spacing w:before="120" w:after="120"/>
      <w:jc w:val="both"/>
    </w:pPr>
    <w:rPr>
      <w:rFonts w:ascii="Optima" w:hAnsi="Optima"/>
      <w:sz w:val="22"/>
      <w:lang w:eastAsia="ar-SA"/>
    </w:rPr>
  </w:style>
  <w:style w:type="paragraph" w:customStyle="1" w:styleId="CharChar">
    <w:name w:val="Знак Знак Char Знак Знак Char"/>
    <w:basedOn w:val="a"/>
    <w:rsid w:val="00243142"/>
    <w:pPr>
      <w:tabs>
        <w:tab w:val="left" w:pos="709"/>
      </w:tabs>
    </w:pPr>
    <w:rPr>
      <w:rFonts w:ascii="Tahoma" w:hAnsi="Tahoma"/>
      <w:sz w:val="24"/>
      <w:szCs w:val="24"/>
      <w:lang w:val="pl-PL" w:eastAsia="pl-PL"/>
    </w:rPr>
  </w:style>
  <w:style w:type="paragraph" w:customStyle="1" w:styleId="Char0">
    <w:name w:val="Знак Знак Char Знак Знак Знак Знак"/>
    <w:basedOn w:val="a"/>
    <w:rsid w:val="00243142"/>
    <w:pPr>
      <w:tabs>
        <w:tab w:val="left" w:pos="709"/>
      </w:tabs>
    </w:pPr>
    <w:rPr>
      <w:rFonts w:ascii="Tahoma" w:hAnsi="Tahoma"/>
      <w:sz w:val="24"/>
      <w:szCs w:val="24"/>
      <w:lang w:val="pl-PL" w:eastAsia="pl-PL"/>
    </w:rPr>
  </w:style>
  <w:style w:type="paragraph" w:customStyle="1" w:styleId="CharCharChar2">
    <w:name w:val="Знак Знак Char Знак Знак Char Char"/>
    <w:basedOn w:val="a"/>
    <w:rsid w:val="00686EE9"/>
    <w:pPr>
      <w:tabs>
        <w:tab w:val="left" w:pos="709"/>
      </w:tabs>
    </w:pPr>
    <w:rPr>
      <w:rFonts w:ascii="Tahoma" w:hAnsi="Tahoma"/>
      <w:sz w:val="24"/>
      <w:szCs w:val="24"/>
      <w:lang w:val="pl-PL" w:eastAsia="pl-PL"/>
    </w:rPr>
  </w:style>
  <w:style w:type="paragraph" w:customStyle="1" w:styleId="CharChar0">
    <w:name w:val="Знак Знак Char Знак Знак Char"/>
    <w:basedOn w:val="a"/>
    <w:rsid w:val="00B55A86"/>
    <w:pPr>
      <w:tabs>
        <w:tab w:val="left" w:pos="709"/>
      </w:tabs>
    </w:pPr>
    <w:rPr>
      <w:rFonts w:ascii="Tahoma" w:hAnsi="Tahoma"/>
      <w:sz w:val="24"/>
      <w:szCs w:val="24"/>
      <w:lang w:val="pl-PL" w:eastAsia="pl-PL"/>
    </w:rPr>
  </w:style>
  <w:style w:type="paragraph" w:customStyle="1" w:styleId="CharChar1">
    <w:name w:val="Знак Знак Char Char"/>
    <w:basedOn w:val="a"/>
    <w:rsid w:val="008F36A3"/>
    <w:pPr>
      <w:tabs>
        <w:tab w:val="left" w:pos="709"/>
      </w:tabs>
    </w:pPr>
    <w:rPr>
      <w:rFonts w:ascii="Tahoma" w:hAnsi="Tahoma"/>
      <w:sz w:val="24"/>
      <w:szCs w:val="24"/>
      <w:lang w:val="pl-PL" w:eastAsia="pl-PL"/>
    </w:rPr>
  </w:style>
  <w:style w:type="paragraph" w:customStyle="1" w:styleId="Char1">
    <w:name w:val="Знак Знак Char Знак Знак Знак Знак Знак Знак Знак Знак"/>
    <w:basedOn w:val="a"/>
    <w:rsid w:val="005C556F"/>
    <w:pPr>
      <w:tabs>
        <w:tab w:val="left" w:pos="709"/>
      </w:tabs>
    </w:pPr>
    <w:rPr>
      <w:rFonts w:ascii="Tahoma" w:hAnsi="Tahoma"/>
      <w:sz w:val="24"/>
      <w:szCs w:val="24"/>
      <w:lang w:val="pl-PL" w:eastAsia="pl-PL"/>
    </w:rPr>
  </w:style>
  <w:style w:type="paragraph" w:customStyle="1" w:styleId="1CharCharChar">
    <w:name w:val="Знак Знак1 Char Знак Знак Char Знак Знак Char"/>
    <w:basedOn w:val="a"/>
    <w:rsid w:val="0073363A"/>
    <w:pPr>
      <w:tabs>
        <w:tab w:val="left" w:pos="709"/>
      </w:tabs>
    </w:pPr>
    <w:rPr>
      <w:rFonts w:ascii="Tahoma" w:hAnsi="Tahoma"/>
      <w:sz w:val="24"/>
      <w:szCs w:val="24"/>
      <w:lang w:val="pl-PL" w:eastAsia="pl-PL"/>
    </w:rPr>
  </w:style>
  <w:style w:type="paragraph" w:customStyle="1" w:styleId="CharCharChar3">
    <w:name w:val="Знак Знак Char Знак Знак Char Знак Знак Char Знак Знак"/>
    <w:basedOn w:val="a"/>
    <w:rsid w:val="00A956EA"/>
    <w:pPr>
      <w:tabs>
        <w:tab w:val="left" w:pos="709"/>
      </w:tabs>
    </w:pPr>
    <w:rPr>
      <w:rFonts w:ascii="Tahoma" w:hAnsi="Tahoma"/>
      <w:sz w:val="24"/>
      <w:szCs w:val="24"/>
      <w:lang w:val="pl-PL" w:eastAsia="pl-PL"/>
    </w:rPr>
  </w:style>
  <w:style w:type="paragraph" w:customStyle="1" w:styleId="CharCharChar4">
    <w:name w:val="Знак Знак Char Знак Знак Char Знак Знак Char Знак Знак"/>
    <w:basedOn w:val="a"/>
    <w:rsid w:val="00DE3CAD"/>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58644">
      <w:bodyDiv w:val="1"/>
      <w:marLeft w:val="0"/>
      <w:marRight w:val="0"/>
      <w:marTop w:val="0"/>
      <w:marBottom w:val="0"/>
      <w:divBdr>
        <w:top w:val="none" w:sz="0" w:space="0" w:color="auto"/>
        <w:left w:val="none" w:sz="0" w:space="0" w:color="auto"/>
        <w:bottom w:val="none" w:sz="0" w:space="0" w:color="auto"/>
        <w:right w:val="none" w:sz="0" w:space="0" w:color="auto"/>
      </w:divBdr>
    </w:div>
    <w:div w:id="279188491">
      <w:bodyDiv w:val="1"/>
      <w:marLeft w:val="0"/>
      <w:marRight w:val="0"/>
      <w:marTop w:val="0"/>
      <w:marBottom w:val="0"/>
      <w:divBdr>
        <w:top w:val="none" w:sz="0" w:space="0" w:color="auto"/>
        <w:left w:val="none" w:sz="0" w:space="0" w:color="auto"/>
        <w:bottom w:val="none" w:sz="0" w:space="0" w:color="auto"/>
        <w:right w:val="none" w:sz="0" w:space="0" w:color="auto"/>
      </w:divBdr>
    </w:div>
    <w:div w:id="767777402">
      <w:bodyDiv w:val="1"/>
      <w:marLeft w:val="0"/>
      <w:marRight w:val="0"/>
      <w:marTop w:val="0"/>
      <w:marBottom w:val="0"/>
      <w:divBdr>
        <w:top w:val="none" w:sz="0" w:space="0" w:color="auto"/>
        <w:left w:val="none" w:sz="0" w:space="0" w:color="auto"/>
        <w:bottom w:val="none" w:sz="0" w:space="0" w:color="auto"/>
        <w:right w:val="none" w:sz="0" w:space="0" w:color="auto"/>
      </w:divBdr>
    </w:div>
    <w:div w:id="1056317725">
      <w:bodyDiv w:val="1"/>
      <w:marLeft w:val="0"/>
      <w:marRight w:val="0"/>
      <w:marTop w:val="0"/>
      <w:marBottom w:val="0"/>
      <w:divBdr>
        <w:top w:val="none" w:sz="0" w:space="0" w:color="auto"/>
        <w:left w:val="none" w:sz="0" w:space="0" w:color="auto"/>
        <w:bottom w:val="none" w:sz="0" w:space="0" w:color="auto"/>
        <w:right w:val="none" w:sz="0" w:space="0" w:color="auto"/>
      </w:divBdr>
    </w:div>
    <w:div w:id="1131166648">
      <w:bodyDiv w:val="1"/>
      <w:marLeft w:val="0"/>
      <w:marRight w:val="0"/>
      <w:marTop w:val="0"/>
      <w:marBottom w:val="0"/>
      <w:divBdr>
        <w:top w:val="none" w:sz="0" w:space="0" w:color="auto"/>
        <w:left w:val="none" w:sz="0" w:space="0" w:color="auto"/>
        <w:bottom w:val="none" w:sz="0" w:space="0" w:color="auto"/>
        <w:right w:val="none" w:sz="0" w:space="0" w:color="auto"/>
      </w:divBdr>
    </w:div>
    <w:div w:id="1295022466">
      <w:bodyDiv w:val="1"/>
      <w:marLeft w:val="0"/>
      <w:marRight w:val="0"/>
      <w:marTop w:val="0"/>
      <w:marBottom w:val="0"/>
      <w:divBdr>
        <w:top w:val="none" w:sz="0" w:space="0" w:color="auto"/>
        <w:left w:val="none" w:sz="0" w:space="0" w:color="auto"/>
        <w:bottom w:val="none" w:sz="0" w:space="0" w:color="auto"/>
        <w:right w:val="none" w:sz="0" w:space="0" w:color="auto"/>
      </w:divBdr>
    </w:div>
    <w:div w:id="1639339923">
      <w:bodyDiv w:val="1"/>
      <w:marLeft w:val="0"/>
      <w:marRight w:val="0"/>
      <w:marTop w:val="0"/>
      <w:marBottom w:val="0"/>
      <w:divBdr>
        <w:top w:val="none" w:sz="0" w:space="0" w:color="auto"/>
        <w:left w:val="none" w:sz="0" w:space="0" w:color="auto"/>
        <w:bottom w:val="none" w:sz="0" w:space="0" w:color="auto"/>
        <w:right w:val="none" w:sz="0" w:space="0" w:color="auto"/>
      </w:divBdr>
    </w:div>
    <w:div w:id="1766223020">
      <w:bodyDiv w:val="1"/>
      <w:marLeft w:val="0"/>
      <w:marRight w:val="0"/>
      <w:marTop w:val="0"/>
      <w:marBottom w:val="0"/>
      <w:divBdr>
        <w:top w:val="none" w:sz="0" w:space="0" w:color="auto"/>
        <w:left w:val="none" w:sz="0" w:space="0" w:color="auto"/>
        <w:bottom w:val="none" w:sz="0" w:space="0" w:color="auto"/>
        <w:right w:val="none" w:sz="0" w:space="0" w:color="auto"/>
      </w:divBdr>
    </w:div>
    <w:div w:id="19049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2386</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mlsp</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r.mitev</dc:creator>
  <cp:lastModifiedBy>Ivan</cp:lastModifiedBy>
  <cp:revision>22</cp:revision>
  <cp:lastPrinted>2016-11-01T10:18:00Z</cp:lastPrinted>
  <dcterms:created xsi:type="dcterms:W3CDTF">2016-10-21T21:42:00Z</dcterms:created>
  <dcterms:modified xsi:type="dcterms:W3CDTF">2018-09-20T10:29:00Z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-1697630999</vt:i4>
  </property>
  <property fmtid="{D5CDD505-2E9C-101B-9397-08002B2CF9AE}" pid="3" name="_NewReviewCycle">
    <vt:lpwstr/>
  </property>
  <property fmtid="{D5CDD505-2E9C-101B-9397-08002B2CF9AE}" pid="4" name="_EmailSubject">
    <vt:lpwstr>Filove s vizualizacia</vt:lpwstr>
  </property>
  <property fmtid="{D5CDD505-2E9C-101B-9397-08002B2CF9AE}" pid="5" name="_AuthorEmail">
    <vt:lpwstr>l.stoyanovich@mlsp.government.bg</vt:lpwstr>
  </property>
  <property fmtid="{D5CDD505-2E9C-101B-9397-08002B2CF9AE}" pid="6" name="_AuthorEmailDisplayName">
    <vt:lpwstr>Lilia Stoyanovich</vt:lpwstr>
  </property>
  <property fmtid="{D5CDD505-2E9C-101B-9397-08002B2CF9AE}" pid="7" name="_ReviewingToolsShownOnce">
    <vt:lpwstr/>
  </property>
</Properties>
</file>