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B1" w:rsidRPr="00BE1D1C" w:rsidRDefault="00BE1D1C" w:rsidP="00317B2A">
      <w:pPr>
        <w:jc w:val="center"/>
        <w:rPr>
          <w:rFonts w:ascii="Times New Roman" w:hAnsi="Times New Roman"/>
          <w:b/>
          <w:sz w:val="28"/>
          <w:szCs w:val="28"/>
          <w:u w:val="single"/>
        </w:rPr>
      </w:pPr>
      <w:r w:rsidRPr="00BE1D1C">
        <w:rPr>
          <w:rFonts w:ascii="Times New Roman" w:hAnsi="Times New Roman"/>
          <w:b/>
          <w:sz w:val="28"/>
          <w:szCs w:val="28"/>
          <w:u w:val="single"/>
        </w:rPr>
        <w:t>РАЗДЕЛ 3</w:t>
      </w:r>
    </w:p>
    <w:p w:rsidR="008B0374" w:rsidRPr="005477B1" w:rsidRDefault="00317B2A" w:rsidP="00317B2A">
      <w:pPr>
        <w:jc w:val="center"/>
        <w:rPr>
          <w:rFonts w:ascii="Times New Roman" w:hAnsi="Times New Roman" w:cs="Times New Roman"/>
          <w:b/>
          <w:sz w:val="24"/>
          <w:szCs w:val="24"/>
        </w:rPr>
      </w:pPr>
      <w:r w:rsidRPr="005477B1">
        <w:rPr>
          <w:rFonts w:ascii="Times New Roman" w:hAnsi="Times New Roman" w:cs="Times New Roman"/>
          <w:b/>
          <w:sz w:val="24"/>
          <w:szCs w:val="24"/>
        </w:rPr>
        <w:t>ОБРАЗЦИ НА ДОКУМЕНТИ, КАКТО И УКАЗАНИЕ ЗА ПОДГОТОВКАТА ИМ</w:t>
      </w:r>
    </w:p>
    <w:p w:rsidR="00317B2A" w:rsidRDefault="00317B2A" w:rsidP="00317B2A">
      <w:pPr>
        <w:jc w:val="center"/>
        <w:rPr>
          <w:sz w:val="24"/>
          <w:szCs w:val="24"/>
        </w:rPr>
      </w:pPr>
    </w:p>
    <w:p w:rsidR="00317B2A" w:rsidRPr="005477B1" w:rsidRDefault="00317B2A" w:rsidP="00317B2A">
      <w:pPr>
        <w:jc w:val="both"/>
        <w:rPr>
          <w:rFonts w:ascii="Times New Roman" w:hAnsi="Times New Roman" w:cs="Times New Roman"/>
          <w:b/>
          <w:sz w:val="24"/>
          <w:szCs w:val="24"/>
        </w:rPr>
      </w:pPr>
      <w:r w:rsidRPr="005477B1">
        <w:rPr>
          <w:rFonts w:ascii="Times New Roman" w:hAnsi="Times New Roman" w:cs="Times New Roman"/>
          <w:b/>
          <w:sz w:val="24"/>
          <w:szCs w:val="24"/>
        </w:rPr>
        <w:t>I. ОБРАЗЦИ НА ДОКУМЕНТИ:</w:t>
      </w:r>
    </w:p>
    <w:p w:rsidR="004319D8" w:rsidRDefault="00317B2A" w:rsidP="00317B2A">
      <w:pPr>
        <w:jc w:val="both"/>
        <w:rPr>
          <w:rFonts w:ascii="Times New Roman" w:hAnsi="Times New Roman" w:cs="Times New Roman"/>
          <w:sz w:val="24"/>
          <w:szCs w:val="24"/>
        </w:rPr>
      </w:pPr>
      <w:r w:rsidRPr="005477B1">
        <w:rPr>
          <w:rFonts w:ascii="Times New Roman" w:hAnsi="Times New Roman" w:cs="Times New Roman"/>
          <w:sz w:val="24"/>
          <w:szCs w:val="24"/>
        </w:rPr>
        <w:t xml:space="preserve">1. ОБРАЗЕЦ № 1 - </w:t>
      </w:r>
      <w:r w:rsidR="004319D8" w:rsidRPr="005477B1">
        <w:rPr>
          <w:rFonts w:ascii="Times New Roman" w:hAnsi="Times New Roman" w:cs="Times New Roman"/>
          <w:sz w:val="24"/>
          <w:szCs w:val="24"/>
        </w:rPr>
        <w:t>Опис на представените документи;</w:t>
      </w:r>
    </w:p>
    <w:p w:rsidR="00317B2A" w:rsidRPr="005477B1" w:rsidRDefault="00317B2A" w:rsidP="00317B2A">
      <w:pPr>
        <w:jc w:val="both"/>
        <w:rPr>
          <w:rFonts w:ascii="Times New Roman" w:hAnsi="Times New Roman" w:cs="Times New Roman"/>
          <w:sz w:val="24"/>
          <w:szCs w:val="24"/>
        </w:rPr>
      </w:pPr>
      <w:r w:rsidRPr="005477B1">
        <w:rPr>
          <w:rFonts w:ascii="Times New Roman" w:hAnsi="Times New Roman" w:cs="Times New Roman"/>
          <w:sz w:val="24"/>
          <w:szCs w:val="24"/>
        </w:rPr>
        <w:t xml:space="preserve">2. ОБРАЗЕЦ № 2 – </w:t>
      </w:r>
      <w:r w:rsidR="0029593C">
        <w:rPr>
          <w:rFonts w:ascii="Times New Roman" w:hAnsi="Times New Roman" w:cs="Times New Roman"/>
          <w:sz w:val="24"/>
          <w:szCs w:val="24"/>
        </w:rPr>
        <w:t>е</w:t>
      </w:r>
      <w:r w:rsidR="004319D8" w:rsidRPr="005477B1">
        <w:rPr>
          <w:rFonts w:ascii="Times New Roman" w:hAnsi="Times New Roman" w:cs="Times New Roman"/>
          <w:sz w:val="24"/>
          <w:szCs w:val="24"/>
        </w:rPr>
        <w:t>ЕЕДОП</w:t>
      </w:r>
    </w:p>
    <w:p w:rsidR="00317B2A" w:rsidRPr="005477B1" w:rsidRDefault="00BE1D1C" w:rsidP="00317B2A">
      <w:pPr>
        <w:jc w:val="both"/>
        <w:rPr>
          <w:rFonts w:ascii="Times New Roman" w:hAnsi="Times New Roman" w:cs="Times New Roman"/>
          <w:sz w:val="24"/>
          <w:szCs w:val="24"/>
        </w:rPr>
      </w:pPr>
      <w:r>
        <w:rPr>
          <w:rFonts w:ascii="Times New Roman" w:hAnsi="Times New Roman" w:cs="Times New Roman"/>
          <w:sz w:val="24"/>
          <w:szCs w:val="24"/>
        </w:rPr>
        <w:t>3</w:t>
      </w:r>
      <w:r w:rsidR="00317B2A" w:rsidRPr="005477B1">
        <w:rPr>
          <w:rFonts w:ascii="Times New Roman" w:hAnsi="Times New Roman" w:cs="Times New Roman"/>
          <w:sz w:val="24"/>
          <w:szCs w:val="24"/>
        </w:rPr>
        <w:t xml:space="preserve">. ОБРАЗЕЦ № </w:t>
      </w:r>
      <w:r>
        <w:rPr>
          <w:rFonts w:ascii="Times New Roman" w:hAnsi="Times New Roman" w:cs="Times New Roman"/>
          <w:sz w:val="24"/>
          <w:szCs w:val="24"/>
        </w:rPr>
        <w:t>3</w:t>
      </w:r>
      <w:r w:rsidR="00317B2A" w:rsidRPr="005477B1">
        <w:rPr>
          <w:rFonts w:ascii="Times New Roman" w:hAnsi="Times New Roman" w:cs="Times New Roman"/>
          <w:sz w:val="24"/>
          <w:szCs w:val="24"/>
        </w:rPr>
        <w:t xml:space="preserve"> - </w:t>
      </w:r>
      <w:r w:rsidR="004319D8" w:rsidRPr="005477B1">
        <w:rPr>
          <w:rFonts w:ascii="Times New Roman" w:hAnsi="Times New Roman" w:cs="Times New Roman"/>
          <w:sz w:val="24"/>
          <w:szCs w:val="24"/>
        </w:rPr>
        <w:t>Техническо предложение за изпълнение на поръчката;</w:t>
      </w:r>
    </w:p>
    <w:p w:rsidR="00317B2A" w:rsidRPr="005477B1" w:rsidRDefault="00BE1D1C" w:rsidP="00317B2A">
      <w:pPr>
        <w:jc w:val="both"/>
        <w:rPr>
          <w:rFonts w:ascii="Times New Roman" w:hAnsi="Times New Roman" w:cs="Times New Roman"/>
          <w:sz w:val="24"/>
          <w:szCs w:val="24"/>
        </w:rPr>
      </w:pPr>
      <w:r>
        <w:rPr>
          <w:rFonts w:ascii="Times New Roman" w:hAnsi="Times New Roman" w:cs="Times New Roman"/>
          <w:sz w:val="24"/>
          <w:szCs w:val="24"/>
        </w:rPr>
        <w:t>4</w:t>
      </w:r>
      <w:r w:rsidR="00317B2A" w:rsidRPr="005477B1">
        <w:rPr>
          <w:rFonts w:ascii="Times New Roman" w:hAnsi="Times New Roman" w:cs="Times New Roman"/>
          <w:sz w:val="24"/>
          <w:szCs w:val="24"/>
        </w:rPr>
        <w:t xml:space="preserve">. ОБРАЗЕЦ № </w:t>
      </w:r>
      <w:r>
        <w:rPr>
          <w:rFonts w:ascii="Times New Roman" w:hAnsi="Times New Roman" w:cs="Times New Roman"/>
          <w:sz w:val="24"/>
          <w:szCs w:val="24"/>
        </w:rPr>
        <w:t>4</w:t>
      </w:r>
      <w:r w:rsidR="00317B2A" w:rsidRPr="005477B1">
        <w:rPr>
          <w:rFonts w:ascii="Times New Roman" w:hAnsi="Times New Roman" w:cs="Times New Roman"/>
          <w:sz w:val="24"/>
          <w:szCs w:val="24"/>
        </w:rPr>
        <w:t xml:space="preserve"> - </w:t>
      </w:r>
      <w:r w:rsidR="004319D8" w:rsidRPr="005477B1">
        <w:rPr>
          <w:rFonts w:ascii="Times New Roman" w:hAnsi="Times New Roman" w:cs="Times New Roman"/>
          <w:sz w:val="24"/>
          <w:szCs w:val="24"/>
        </w:rPr>
        <w:t>Декларация за конфиденциалност по чл. 102 от ЗОП</w:t>
      </w:r>
    </w:p>
    <w:p w:rsidR="004319D8" w:rsidRDefault="00BE1D1C" w:rsidP="00317B2A">
      <w:pPr>
        <w:jc w:val="both"/>
        <w:rPr>
          <w:rFonts w:ascii="Times New Roman" w:hAnsi="Times New Roman" w:cs="Times New Roman"/>
          <w:sz w:val="24"/>
          <w:szCs w:val="24"/>
        </w:rPr>
      </w:pPr>
      <w:r>
        <w:rPr>
          <w:rFonts w:ascii="Times New Roman" w:hAnsi="Times New Roman" w:cs="Times New Roman"/>
          <w:sz w:val="24"/>
          <w:szCs w:val="24"/>
        </w:rPr>
        <w:t>5</w:t>
      </w:r>
      <w:r w:rsidR="00317B2A" w:rsidRPr="005477B1">
        <w:rPr>
          <w:rFonts w:ascii="Times New Roman" w:hAnsi="Times New Roman" w:cs="Times New Roman"/>
          <w:sz w:val="24"/>
          <w:szCs w:val="24"/>
        </w:rPr>
        <w:t xml:space="preserve">. ОБРАЗЕЦ № </w:t>
      </w:r>
      <w:r>
        <w:rPr>
          <w:rFonts w:ascii="Times New Roman" w:hAnsi="Times New Roman" w:cs="Times New Roman"/>
          <w:sz w:val="24"/>
          <w:szCs w:val="24"/>
        </w:rPr>
        <w:t>5</w:t>
      </w:r>
      <w:r w:rsidR="00317B2A" w:rsidRPr="005477B1">
        <w:rPr>
          <w:rFonts w:ascii="Times New Roman" w:hAnsi="Times New Roman" w:cs="Times New Roman"/>
          <w:sz w:val="24"/>
          <w:szCs w:val="24"/>
        </w:rPr>
        <w:t xml:space="preserve"> - </w:t>
      </w:r>
      <w:r w:rsidR="004319D8" w:rsidRPr="005477B1">
        <w:rPr>
          <w:rFonts w:ascii="Times New Roman" w:hAnsi="Times New Roman" w:cs="Times New Roman"/>
          <w:sz w:val="24"/>
          <w:szCs w:val="24"/>
        </w:rPr>
        <w:t xml:space="preserve">Ценово предложение на участника </w:t>
      </w:r>
    </w:p>
    <w:p w:rsidR="004319D8" w:rsidRDefault="00BE1D1C" w:rsidP="00317B2A">
      <w:pPr>
        <w:jc w:val="both"/>
        <w:rPr>
          <w:rFonts w:ascii="Times New Roman" w:hAnsi="Times New Roman" w:cs="Times New Roman"/>
          <w:sz w:val="24"/>
          <w:szCs w:val="24"/>
        </w:rPr>
      </w:pPr>
      <w:r>
        <w:rPr>
          <w:rFonts w:ascii="Times New Roman" w:hAnsi="Times New Roman" w:cs="Times New Roman"/>
          <w:sz w:val="24"/>
          <w:szCs w:val="24"/>
        </w:rPr>
        <w:t>6</w:t>
      </w:r>
      <w:r w:rsidR="00317B2A" w:rsidRPr="005477B1">
        <w:rPr>
          <w:rFonts w:ascii="Times New Roman" w:hAnsi="Times New Roman" w:cs="Times New Roman"/>
          <w:sz w:val="24"/>
          <w:szCs w:val="24"/>
        </w:rPr>
        <w:t xml:space="preserve">. ОБРАЗЕЦ № </w:t>
      </w:r>
      <w:r>
        <w:rPr>
          <w:rFonts w:ascii="Times New Roman" w:hAnsi="Times New Roman" w:cs="Times New Roman"/>
          <w:sz w:val="24"/>
          <w:szCs w:val="24"/>
        </w:rPr>
        <w:t>6</w:t>
      </w:r>
      <w:r w:rsidR="00604DB1">
        <w:rPr>
          <w:rFonts w:ascii="Times New Roman" w:hAnsi="Times New Roman" w:cs="Times New Roman"/>
          <w:sz w:val="24"/>
          <w:szCs w:val="24"/>
        </w:rPr>
        <w:t xml:space="preserve"> - </w:t>
      </w:r>
      <w:r w:rsidR="004319D8" w:rsidRPr="005477B1">
        <w:rPr>
          <w:rFonts w:ascii="Times New Roman" w:hAnsi="Times New Roman" w:cs="Times New Roman"/>
          <w:sz w:val="24"/>
          <w:szCs w:val="24"/>
        </w:rPr>
        <w:t>Декларация за поети задължения по чл. 65, ал.3  от ЗОП</w:t>
      </w:r>
    </w:p>
    <w:p w:rsidR="00317B2A" w:rsidRPr="005477B1" w:rsidRDefault="00317B2A" w:rsidP="00317B2A">
      <w:pPr>
        <w:jc w:val="both"/>
        <w:rPr>
          <w:rFonts w:ascii="Times New Roman" w:hAnsi="Times New Roman" w:cs="Times New Roman"/>
          <w:sz w:val="24"/>
          <w:szCs w:val="24"/>
        </w:rPr>
      </w:pPr>
    </w:p>
    <w:p w:rsidR="00317B2A" w:rsidRPr="005477B1" w:rsidRDefault="00317B2A" w:rsidP="00317B2A">
      <w:pPr>
        <w:jc w:val="both"/>
        <w:rPr>
          <w:rFonts w:ascii="Times New Roman" w:hAnsi="Times New Roman" w:cs="Times New Roman"/>
          <w:b/>
          <w:sz w:val="24"/>
          <w:szCs w:val="24"/>
        </w:rPr>
      </w:pPr>
      <w:r w:rsidRPr="005477B1">
        <w:rPr>
          <w:rFonts w:ascii="Times New Roman" w:hAnsi="Times New Roman" w:cs="Times New Roman"/>
          <w:b/>
          <w:sz w:val="24"/>
          <w:szCs w:val="24"/>
        </w:rPr>
        <w:t xml:space="preserve">II. УКАЗАНИЕ ЗА ПОДГОТОВКАТА НА ОБРАЗЦИТЕ </w:t>
      </w:r>
    </w:p>
    <w:p w:rsidR="00317B2A" w:rsidRPr="005477B1" w:rsidRDefault="00317B2A" w:rsidP="00317B2A">
      <w:pPr>
        <w:jc w:val="both"/>
        <w:rPr>
          <w:rFonts w:ascii="Times New Roman" w:hAnsi="Times New Roman" w:cs="Times New Roman"/>
          <w:sz w:val="24"/>
          <w:szCs w:val="24"/>
        </w:rPr>
      </w:pPr>
      <w:r w:rsidRPr="005477B1">
        <w:rPr>
          <w:rFonts w:ascii="Times New Roman" w:hAnsi="Times New Roman" w:cs="Times New Roman"/>
          <w:sz w:val="24"/>
          <w:szCs w:val="24"/>
        </w:rPr>
        <w:t xml:space="preserve">1. В ЕЕДОП се попълват данни и информация относно съответствието им с приложимите изисквания за личното състояние (по чл. 54 от ЗОП и предвидените по чл. 55 от ЗОП) и критериите за подбор. ЕЕДОП подават всички членове на участник-обединение, подизпълнителите и за всяко лице, чиито ресурси ще бъдат ангажирани в изпълнението на поръчката. </w:t>
      </w:r>
    </w:p>
    <w:p w:rsidR="00B4546B" w:rsidRPr="00B4546B" w:rsidRDefault="00B4546B" w:rsidP="00B4546B">
      <w:pPr>
        <w:jc w:val="both"/>
        <w:rPr>
          <w:rFonts w:ascii="Times New Roman" w:eastAsia="Times New Roman" w:hAnsi="Times New Roman" w:cs="Times New Roman"/>
          <w:sz w:val="24"/>
          <w:szCs w:val="24"/>
        </w:rPr>
      </w:pPr>
      <w:r w:rsidRPr="00B4546B">
        <w:rPr>
          <w:rFonts w:ascii="Times New Roman" w:hAnsi="Times New Roman" w:cs="Times New Roman"/>
          <w:sz w:val="24"/>
          <w:szCs w:val="24"/>
        </w:rPr>
        <w:t>Основанията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по</w:t>
      </w:r>
      <w:r w:rsidRPr="00B4546B">
        <w:rPr>
          <w:rFonts w:ascii="Times New Roman" w:eastAsia="Times New Roman" w:hAnsi="Times New Roman" w:cs="Times New Roman"/>
          <w:sz w:val="24"/>
          <w:szCs w:val="24"/>
        </w:rPr>
        <w:t xml:space="preserve"> чл. 54, </w:t>
      </w:r>
      <w:r w:rsidRPr="00B4546B">
        <w:rPr>
          <w:rFonts w:ascii="Times New Roman" w:hAnsi="Times New Roman" w:cs="Times New Roman"/>
          <w:sz w:val="24"/>
          <w:szCs w:val="24"/>
        </w:rPr>
        <w:t>ал</w:t>
      </w:r>
      <w:r w:rsidRPr="00B4546B">
        <w:rPr>
          <w:rFonts w:ascii="Times New Roman" w:eastAsia="Times New Roman" w:hAnsi="Times New Roman" w:cs="Times New Roman"/>
          <w:sz w:val="24"/>
          <w:szCs w:val="24"/>
        </w:rPr>
        <w:t xml:space="preserve">. 1, </w:t>
      </w:r>
      <w:r w:rsidRPr="00B4546B">
        <w:rPr>
          <w:rFonts w:ascii="Times New Roman" w:hAnsi="Times New Roman" w:cs="Times New Roman"/>
          <w:sz w:val="24"/>
          <w:szCs w:val="24"/>
        </w:rPr>
        <w:t>т</w:t>
      </w:r>
      <w:r w:rsidRPr="00B4546B">
        <w:rPr>
          <w:rFonts w:ascii="Times New Roman" w:eastAsia="Times New Roman" w:hAnsi="Times New Roman" w:cs="Times New Roman"/>
          <w:sz w:val="24"/>
          <w:szCs w:val="24"/>
        </w:rPr>
        <w:t xml:space="preserve">. 1, 2 </w:t>
      </w:r>
      <w:r w:rsidRPr="00B4546B">
        <w:rPr>
          <w:rFonts w:ascii="Times New Roman" w:hAnsi="Times New Roman" w:cs="Times New Roman"/>
          <w:sz w:val="24"/>
          <w:szCs w:val="24"/>
        </w:rPr>
        <w:t>и</w:t>
      </w:r>
      <w:r w:rsidRPr="00B4546B">
        <w:rPr>
          <w:rFonts w:ascii="Times New Roman" w:eastAsia="Times New Roman" w:hAnsi="Times New Roman" w:cs="Times New Roman"/>
          <w:sz w:val="24"/>
          <w:szCs w:val="24"/>
        </w:rPr>
        <w:t xml:space="preserve"> 7 </w:t>
      </w:r>
      <w:r w:rsidRPr="00B4546B">
        <w:rPr>
          <w:rFonts w:ascii="Times New Roman" w:hAnsi="Times New Roman" w:cs="Times New Roman"/>
          <w:sz w:val="24"/>
          <w:szCs w:val="24"/>
        </w:rPr>
        <w:t>се</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отнасят</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за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лицата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които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представляват</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участника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за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членовете</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на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неговите</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управителни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надзорни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органи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съгласно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регистъра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в</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който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е</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вписан</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участникът</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или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кандидатът</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ако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им</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атакъв</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или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документите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удостоверяващи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правосубектността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му</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Когато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в</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състава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на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тези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органи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участва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юридическо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лице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основанията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се</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отнасят</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за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физическите</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лица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които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го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представляват</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съгласно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регистъра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в</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който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е</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вписано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юридическото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лице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ако</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има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такъв</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или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документите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удостоверяващи</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правосубектността</w:t>
      </w:r>
      <w:r w:rsidR="001B4228">
        <w:rPr>
          <w:rFonts w:ascii="Times New Roman" w:hAnsi="Times New Roman" w:cs="Times New Roman"/>
          <w:sz w:val="24"/>
          <w:szCs w:val="24"/>
        </w:rPr>
        <w:t xml:space="preserve"> </w:t>
      </w:r>
      <w:r w:rsidRPr="00B4546B">
        <w:rPr>
          <w:rFonts w:ascii="Times New Roman" w:hAnsi="Times New Roman" w:cs="Times New Roman"/>
          <w:sz w:val="24"/>
          <w:szCs w:val="24"/>
        </w:rPr>
        <w:t>му</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В тези случаи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когато</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участникът</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или</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юридическо</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лице</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в</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състава</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на</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негов</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контролен</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или</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управителен</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орган</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се</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представлява</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от</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физическо</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лице</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по</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пълномощие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основанията</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по</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ал</w:t>
      </w:r>
      <w:r w:rsidRPr="00B4546B">
        <w:rPr>
          <w:rFonts w:ascii="Times New Roman" w:eastAsia="Times New Roman" w:hAnsi="Times New Roman" w:cs="Times New Roman"/>
          <w:sz w:val="24"/>
          <w:szCs w:val="24"/>
        </w:rPr>
        <w:t xml:space="preserve">. 1, </w:t>
      </w:r>
      <w:r w:rsidRPr="00B4546B">
        <w:rPr>
          <w:rFonts w:ascii="Times New Roman" w:hAnsi="Times New Roman" w:cs="Times New Roman"/>
          <w:sz w:val="24"/>
          <w:szCs w:val="24"/>
        </w:rPr>
        <w:t>т</w:t>
      </w:r>
      <w:r w:rsidRPr="00B4546B">
        <w:rPr>
          <w:rFonts w:ascii="Times New Roman" w:eastAsia="Times New Roman" w:hAnsi="Times New Roman" w:cs="Times New Roman"/>
          <w:sz w:val="24"/>
          <w:szCs w:val="24"/>
        </w:rPr>
        <w:t xml:space="preserve">. 1, 2 </w:t>
      </w:r>
      <w:r w:rsidRPr="00B4546B">
        <w:rPr>
          <w:rFonts w:ascii="Times New Roman" w:hAnsi="Times New Roman" w:cs="Times New Roman"/>
          <w:sz w:val="24"/>
          <w:szCs w:val="24"/>
        </w:rPr>
        <w:t>и</w:t>
      </w:r>
      <w:r w:rsidRPr="00B4546B">
        <w:rPr>
          <w:rFonts w:ascii="Times New Roman" w:eastAsia="Times New Roman" w:hAnsi="Times New Roman" w:cs="Times New Roman"/>
          <w:sz w:val="24"/>
          <w:szCs w:val="24"/>
        </w:rPr>
        <w:t xml:space="preserve"> 7 </w:t>
      </w:r>
      <w:r w:rsidRPr="00B4546B">
        <w:rPr>
          <w:rFonts w:ascii="Times New Roman" w:hAnsi="Times New Roman" w:cs="Times New Roman"/>
          <w:sz w:val="24"/>
          <w:szCs w:val="24"/>
        </w:rPr>
        <w:t>се</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отнасят</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и</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затова</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физическо</w:t>
      </w:r>
      <w:r w:rsidR="00301CDE">
        <w:rPr>
          <w:rFonts w:ascii="Times New Roman" w:hAnsi="Times New Roman" w:cs="Times New Roman"/>
          <w:sz w:val="24"/>
          <w:szCs w:val="24"/>
        </w:rPr>
        <w:t xml:space="preserve"> </w:t>
      </w:r>
      <w:r w:rsidRPr="00B4546B">
        <w:rPr>
          <w:rFonts w:ascii="Times New Roman" w:hAnsi="Times New Roman" w:cs="Times New Roman"/>
          <w:sz w:val="24"/>
          <w:szCs w:val="24"/>
        </w:rPr>
        <w:t>лице</w:t>
      </w:r>
      <w:r w:rsidRPr="00B4546B">
        <w:rPr>
          <w:rFonts w:ascii="Times New Roman" w:eastAsia="Times New Roman" w:hAnsi="Times New Roman" w:cs="Times New Roman"/>
          <w:sz w:val="24"/>
          <w:szCs w:val="24"/>
        </w:rPr>
        <w:t xml:space="preserve">. </w:t>
      </w:r>
    </w:p>
    <w:p w:rsidR="00317B2A" w:rsidRPr="005477B1" w:rsidRDefault="00317B2A" w:rsidP="00317B2A">
      <w:pPr>
        <w:spacing w:line="240" w:lineRule="auto"/>
        <w:jc w:val="both"/>
        <w:rPr>
          <w:rFonts w:ascii="Times New Roman" w:hAnsi="Times New Roman" w:cs="Times New Roman"/>
          <w:sz w:val="24"/>
          <w:szCs w:val="24"/>
        </w:rPr>
      </w:pPr>
      <w:r w:rsidRPr="005477B1">
        <w:rPr>
          <w:rFonts w:ascii="Times New Roman" w:hAnsi="Times New Roman" w:cs="Times New Roman"/>
          <w:sz w:val="24"/>
          <w:szCs w:val="24"/>
        </w:rPr>
        <w:t xml:space="preserve">В </w:t>
      </w:r>
      <w:r w:rsidR="0029593C">
        <w:rPr>
          <w:rFonts w:ascii="Times New Roman" w:hAnsi="Times New Roman" w:cs="Times New Roman"/>
          <w:sz w:val="24"/>
          <w:szCs w:val="24"/>
        </w:rPr>
        <w:t>е</w:t>
      </w:r>
      <w:r w:rsidRPr="005477B1">
        <w:rPr>
          <w:rFonts w:ascii="Times New Roman" w:hAnsi="Times New Roman" w:cs="Times New Roman"/>
          <w:sz w:val="24"/>
          <w:szCs w:val="24"/>
        </w:rPr>
        <w:t>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17B2A" w:rsidRPr="005477B1" w:rsidRDefault="00317B2A" w:rsidP="00317B2A">
      <w:pPr>
        <w:spacing w:line="240" w:lineRule="auto"/>
        <w:jc w:val="both"/>
        <w:rPr>
          <w:rFonts w:ascii="Times New Roman" w:hAnsi="Times New Roman" w:cs="Times New Roman"/>
          <w:sz w:val="24"/>
          <w:szCs w:val="24"/>
        </w:rPr>
      </w:pPr>
      <w:r w:rsidRPr="005477B1">
        <w:rPr>
          <w:rFonts w:ascii="Times New Roman" w:hAnsi="Times New Roman" w:cs="Times New Roman"/>
          <w:sz w:val="24"/>
          <w:szCs w:val="24"/>
        </w:rPr>
        <w:lastRenderedPageBreak/>
        <w:t>Когато за участник е налице някое от основанията по чл. 54, ал</w:t>
      </w:r>
      <w:r w:rsidR="00604DB1">
        <w:rPr>
          <w:rFonts w:ascii="Times New Roman" w:hAnsi="Times New Roman" w:cs="Times New Roman"/>
          <w:sz w:val="24"/>
          <w:szCs w:val="24"/>
        </w:rPr>
        <w:t xml:space="preserve">. </w:t>
      </w:r>
      <w:r w:rsidRPr="005477B1">
        <w:rPr>
          <w:rFonts w:ascii="Times New Roman" w:hAnsi="Times New Roman" w:cs="Times New Roman"/>
          <w:sz w:val="24"/>
          <w:szCs w:val="24"/>
        </w:rPr>
        <w:t xml:space="preserve">1 от ЗОП или посочените от възложителя основания по чл. 55, ал.1 от ЗОП и преди подаването на офертата той е предприел мерки за доказване на надеждност по чл. 56 от ЗОП, тези мерки се описват в </w:t>
      </w:r>
      <w:r w:rsidR="0029593C">
        <w:rPr>
          <w:rFonts w:ascii="Times New Roman" w:hAnsi="Times New Roman" w:cs="Times New Roman"/>
          <w:sz w:val="24"/>
          <w:szCs w:val="24"/>
        </w:rPr>
        <w:t>е</w:t>
      </w:r>
      <w:r w:rsidRPr="005477B1">
        <w:rPr>
          <w:rFonts w:ascii="Times New Roman" w:hAnsi="Times New Roman" w:cs="Times New Roman"/>
          <w:sz w:val="24"/>
          <w:szCs w:val="24"/>
        </w:rPr>
        <w:t>ЕЕДОП, като се прилагат и доказателства за това.</w:t>
      </w:r>
    </w:p>
    <w:p w:rsidR="003A2141" w:rsidRDefault="0029593C" w:rsidP="0029593C">
      <w:pPr>
        <w:spacing w:line="240" w:lineRule="auto"/>
        <w:jc w:val="both"/>
        <w:rPr>
          <w:rFonts w:ascii="Times New Roman" w:hAnsi="Times New Roman" w:cs="Times New Roman"/>
          <w:sz w:val="24"/>
          <w:szCs w:val="24"/>
        </w:rPr>
      </w:pPr>
      <w:r>
        <w:rPr>
          <w:rFonts w:ascii="Times New Roman" w:hAnsi="Times New Roman" w:cs="Times New Roman"/>
          <w:sz w:val="24"/>
          <w:szCs w:val="24"/>
        </w:rPr>
        <w:t>Участниците попълват единствено отбелязаните от възложителя раздели на</w:t>
      </w:r>
      <w:r w:rsidR="000E6F02">
        <w:rPr>
          <w:rFonts w:ascii="Times New Roman" w:hAnsi="Times New Roman" w:cs="Times New Roman"/>
          <w:sz w:val="24"/>
          <w:szCs w:val="24"/>
        </w:rPr>
        <w:t xml:space="preserve"> </w:t>
      </w:r>
      <w:r>
        <w:rPr>
          <w:rFonts w:ascii="Times New Roman" w:hAnsi="Times New Roman" w:cs="Times New Roman"/>
          <w:sz w:val="24"/>
          <w:szCs w:val="24"/>
        </w:rPr>
        <w:t>еЕЕДОП.</w:t>
      </w:r>
    </w:p>
    <w:p w:rsidR="0029593C" w:rsidRPr="0029593C" w:rsidRDefault="0029593C" w:rsidP="0029593C">
      <w:pPr>
        <w:spacing w:after="0"/>
        <w:ind w:firstLine="567"/>
        <w:jc w:val="both"/>
        <w:rPr>
          <w:rFonts w:ascii="Times New Roman" w:eastAsia="Calibri" w:hAnsi="Times New Roman" w:cs="Times New Roman"/>
          <w:b/>
          <w:bCs/>
          <w:i/>
          <w:iCs/>
          <w:sz w:val="24"/>
          <w:szCs w:val="24"/>
        </w:rPr>
      </w:pPr>
      <w:r w:rsidRPr="0029593C">
        <w:rPr>
          <w:rFonts w:ascii="Times New Roman" w:eastAsia="Calibri" w:hAnsi="Times New Roman" w:cs="Times New Roman"/>
          <w:b/>
          <w:bCs/>
          <w:i/>
          <w:iCs/>
          <w:sz w:val="24"/>
          <w:szCs w:val="24"/>
        </w:rPr>
        <w:t>Подаване на електронен ЕЕДОП</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в електронен вид на оптичен носител (ЕЕДОП), цифрово подписан - Образец №</w:t>
      </w:r>
      <w:r>
        <w:rPr>
          <w:rFonts w:ascii="Times New Roman" w:eastAsia="Calibri" w:hAnsi="Times New Roman" w:cs="Times New Roman"/>
          <w:sz w:val="24"/>
          <w:szCs w:val="24"/>
        </w:rPr>
        <w:t>2</w:t>
      </w:r>
      <w:r w:rsidRPr="0029593C">
        <w:rPr>
          <w:rFonts w:ascii="Times New Roman" w:eastAsia="Calibri" w:hAnsi="Times New Roman" w:cs="Times New Roman"/>
          <w:sz w:val="24"/>
          <w:szCs w:val="24"/>
        </w:rPr>
        <w:t>.</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 за тези обстоятелства служебно на възложителя.</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Единен европейски документ за обществени поръчки в електронен вид (еЕЕДОП) - Образец №</w:t>
      </w:r>
      <w:r>
        <w:rPr>
          <w:rFonts w:ascii="Times New Roman" w:eastAsia="Calibri" w:hAnsi="Times New Roman" w:cs="Times New Roman"/>
          <w:sz w:val="24"/>
          <w:szCs w:val="24"/>
        </w:rPr>
        <w:t>2</w:t>
      </w:r>
      <w:r w:rsidRPr="0029593C">
        <w:rPr>
          <w:rFonts w:ascii="Times New Roman" w:eastAsia="Calibri" w:hAnsi="Times New Roman" w:cs="Times New Roman"/>
          <w:sz w:val="24"/>
          <w:szCs w:val="24"/>
        </w:rPr>
        <w:t xml:space="preserve"> към документацията за участие в процедурата, се предоставя от възложителя във формат </w:t>
      </w:r>
      <w:r w:rsidRPr="0029593C">
        <w:rPr>
          <w:rFonts w:ascii="Times New Roman" w:eastAsia="Calibri" w:hAnsi="Times New Roman" w:cs="Times New Roman"/>
          <w:sz w:val="24"/>
          <w:szCs w:val="24"/>
          <w:lang w:val="en-GB"/>
        </w:rPr>
        <w:t xml:space="preserve">PDF </w:t>
      </w:r>
      <w:r w:rsidRPr="0029593C">
        <w:rPr>
          <w:rFonts w:ascii="Times New Roman" w:eastAsia="Calibri" w:hAnsi="Times New Roman" w:cs="Times New Roman"/>
          <w:sz w:val="24"/>
          <w:szCs w:val="24"/>
        </w:rPr>
        <w:t xml:space="preserve">(подходящ за преглед) и </w:t>
      </w:r>
      <w:r w:rsidRPr="0029593C">
        <w:rPr>
          <w:rFonts w:ascii="Times New Roman" w:eastAsia="Calibri" w:hAnsi="Times New Roman" w:cs="Times New Roman"/>
          <w:sz w:val="24"/>
          <w:szCs w:val="24"/>
          <w:lang w:val="en-GB"/>
        </w:rPr>
        <w:t xml:space="preserve">XML </w:t>
      </w:r>
      <w:r w:rsidRPr="0029593C">
        <w:rPr>
          <w:rFonts w:ascii="Times New Roman" w:eastAsia="Calibri" w:hAnsi="Times New Roman" w:cs="Times New Roman"/>
          <w:sz w:val="24"/>
          <w:szCs w:val="24"/>
        </w:rPr>
        <w:t xml:space="preserve">(подходящ за компютърна обработка) на страницата на Община </w:t>
      </w:r>
      <w:r w:rsidR="008F37BA">
        <w:rPr>
          <w:rFonts w:ascii="Times New Roman" w:eastAsia="Calibri" w:hAnsi="Times New Roman" w:cs="Times New Roman"/>
          <w:sz w:val="24"/>
          <w:szCs w:val="24"/>
        </w:rPr>
        <w:t>Симеоновград</w:t>
      </w:r>
      <w:r w:rsidRPr="0029593C">
        <w:rPr>
          <w:rFonts w:ascii="Times New Roman" w:eastAsia="Calibri" w:hAnsi="Times New Roman" w:cs="Times New Roman"/>
          <w:sz w:val="24"/>
          <w:szCs w:val="24"/>
        </w:rPr>
        <w:t>, в „Профил на купувача”, в електронната преписка на обществената поръчка.</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Участникът следва да зареди в системата - </w:t>
      </w:r>
      <w:hyperlink r:id="rId7" w:history="1">
        <w:r w:rsidRPr="0029593C">
          <w:rPr>
            <w:rFonts w:ascii="Times New Roman" w:eastAsia="Calibri" w:hAnsi="Times New Roman" w:cs="Times New Roman"/>
            <w:color w:val="0000FF"/>
            <w:sz w:val="24"/>
            <w:szCs w:val="24"/>
            <w:u w:val="single"/>
            <w:lang w:val="en-GB"/>
          </w:rPr>
          <w:t>https://ec.europa.eu/tools/espd</w:t>
        </w:r>
      </w:hyperlink>
      <w:r w:rsidR="000E6F02">
        <w:t xml:space="preserve"> </w:t>
      </w:r>
      <w:r w:rsidRPr="0029593C">
        <w:rPr>
          <w:rFonts w:ascii="Times New Roman" w:eastAsia="Calibri" w:hAnsi="Times New Roman" w:cs="Times New Roman"/>
          <w:sz w:val="24"/>
          <w:szCs w:val="24"/>
        </w:rPr>
        <w:t xml:space="preserve">получения </w:t>
      </w:r>
      <w:r w:rsidRPr="0029593C">
        <w:rPr>
          <w:rFonts w:ascii="Times New Roman" w:eastAsia="Calibri" w:hAnsi="Times New Roman" w:cs="Times New Roman"/>
          <w:sz w:val="24"/>
          <w:szCs w:val="24"/>
          <w:lang w:val="en-GB"/>
        </w:rPr>
        <w:t xml:space="preserve">XML </w:t>
      </w:r>
      <w:r w:rsidRPr="0029593C">
        <w:rPr>
          <w:rFonts w:ascii="Times New Roman" w:eastAsia="Calibri" w:hAnsi="Times New Roman" w:cs="Times New Roman"/>
          <w:b/>
          <w:bCs/>
          <w:sz w:val="24"/>
          <w:szCs w:val="24"/>
        </w:rPr>
        <w:t xml:space="preserve">формат на еЕЕДОП и да попълни необходимите данни (съгласно изискванията на възложителя, </w:t>
      </w:r>
      <w:r w:rsidRPr="0029593C">
        <w:rPr>
          <w:rFonts w:ascii="Times New Roman" w:eastAsia="Calibri" w:hAnsi="Times New Roman" w:cs="Times New Roman"/>
          <w:sz w:val="24"/>
          <w:szCs w:val="24"/>
        </w:rPr>
        <w:t>заложени в документацията за участие).</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Попълнения</w:t>
      </w:r>
      <w:r w:rsidR="000E6F02">
        <w:rPr>
          <w:rFonts w:ascii="Times New Roman" w:eastAsia="Calibri" w:hAnsi="Times New Roman" w:cs="Times New Roman"/>
          <w:sz w:val="24"/>
          <w:szCs w:val="24"/>
        </w:rPr>
        <w:t>т</w:t>
      </w:r>
      <w:r w:rsidRPr="0029593C">
        <w:rPr>
          <w:rFonts w:ascii="Times New Roman" w:eastAsia="Calibri" w:hAnsi="Times New Roman" w:cs="Times New Roman"/>
          <w:sz w:val="24"/>
          <w:szCs w:val="24"/>
        </w:rPr>
        <w:t xml:space="preserve"> еЕЕДОП се изтегля и подписва с електронен подпис от съответните лица. Същия се прилага към пакета документи за участие в процедурата на подходящ оптичен носител. </w:t>
      </w:r>
      <w:r w:rsidRPr="0029593C">
        <w:rPr>
          <w:rFonts w:ascii="Times New Roman" w:eastAsia="Calibri" w:hAnsi="Times New Roman" w:cs="Times New Roman"/>
          <w:sz w:val="24"/>
          <w:szCs w:val="24"/>
          <w:u w:val="single"/>
        </w:rPr>
        <w:t>Форматът, в който се предоставя документът не следва да позволява редактиране на неговото съдържание.</w:t>
      </w:r>
    </w:p>
    <w:p w:rsidR="0029593C" w:rsidRPr="0029593C" w:rsidRDefault="0029593C" w:rsidP="0029593C">
      <w:p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i/>
          <w:iCs/>
          <w:sz w:val="24"/>
          <w:szCs w:val="24"/>
        </w:rPr>
        <w:t xml:space="preserve">(Линк към Методическото указание за предоставяне на Единния европейски документ за обществени поръчки (ЕЕДОП) в електронен вид - еЕЕДОП на Агенция по обществени поръчки </w:t>
      </w:r>
      <w:r w:rsidRPr="0029593C">
        <w:rPr>
          <w:rFonts w:ascii="Times New Roman" w:eastAsia="Calibri" w:hAnsi="Times New Roman" w:cs="Times New Roman"/>
          <w:b/>
          <w:bCs/>
          <w:i/>
          <w:iCs/>
          <w:sz w:val="24"/>
          <w:szCs w:val="24"/>
        </w:rPr>
        <w:t>-</w:t>
      </w:r>
      <w:hyperlink r:id="rId8" w:history="1">
        <w:r w:rsidRPr="0029593C">
          <w:rPr>
            <w:rFonts w:ascii="Times New Roman" w:eastAsia="Calibri" w:hAnsi="Times New Roman" w:cs="Times New Roman"/>
            <w:color w:val="0000FF"/>
            <w:sz w:val="24"/>
            <w:szCs w:val="24"/>
            <w:u w:val="single"/>
            <w:lang w:val="en-GB"/>
          </w:rPr>
          <w:t>http://www.aop.bg/fckedit2/user/File/bg/practika/MU4_2018.pdf</w:t>
        </w:r>
      </w:hyperlink>
      <w:r w:rsidRPr="0029593C">
        <w:rPr>
          <w:rFonts w:ascii="Times New Roman" w:eastAsia="Calibri" w:hAnsi="Times New Roman" w:cs="Times New Roman"/>
          <w:sz w:val="24"/>
          <w:szCs w:val="24"/>
        </w:rPr>
        <w:t xml:space="preserve">; </w:t>
      </w:r>
      <w:r w:rsidRPr="0029593C">
        <w:rPr>
          <w:rFonts w:ascii="Times New Roman" w:eastAsia="Calibri" w:hAnsi="Times New Roman" w:cs="Times New Roman"/>
          <w:i/>
          <w:iCs/>
          <w:sz w:val="24"/>
          <w:szCs w:val="24"/>
        </w:rPr>
        <w:t>Линк към рубриката „Въпроси и отговори” относно информацията свързана с ЕЕДОП на Агенция по</w:t>
      </w:r>
      <w:r w:rsidRPr="0029593C">
        <w:rPr>
          <w:rFonts w:ascii="Times New Roman" w:eastAsia="Calibri" w:hAnsi="Times New Roman" w:cs="Times New Roman"/>
          <w:i/>
          <w:iCs/>
          <w:sz w:val="24"/>
          <w:szCs w:val="24"/>
        </w:rPr>
        <w:tab/>
        <w:t>обществени</w:t>
      </w:r>
      <w:r w:rsidRPr="0029593C">
        <w:rPr>
          <w:rFonts w:ascii="Times New Roman" w:eastAsia="Calibri" w:hAnsi="Times New Roman" w:cs="Times New Roman"/>
          <w:i/>
          <w:iCs/>
          <w:sz w:val="24"/>
          <w:szCs w:val="24"/>
        </w:rPr>
        <w:tab/>
        <w:t xml:space="preserve">поръчки </w:t>
      </w:r>
      <w:r w:rsidRPr="0029593C">
        <w:rPr>
          <w:rFonts w:ascii="Times New Roman" w:eastAsia="Calibri" w:hAnsi="Times New Roman" w:cs="Times New Roman"/>
          <w:b/>
          <w:bCs/>
          <w:i/>
          <w:iCs/>
          <w:sz w:val="24"/>
          <w:szCs w:val="24"/>
        </w:rPr>
        <w:t xml:space="preserve">- </w:t>
      </w:r>
      <w:r w:rsidRPr="0029593C">
        <w:rPr>
          <w:rFonts w:ascii="Times New Roman" w:eastAsia="Calibri" w:hAnsi="Times New Roman" w:cs="Times New Roman"/>
          <w:sz w:val="24"/>
          <w:szCs w:val="24"/>
          <w:lang w:val="en-GB"/>
        </w:rPr>
        <w:t>http://rop3-</w:t>
      </w:r>
      <w:r w:rsidRPr="0029593C">
        <w:rPr>
          <w:rFonts w:ascii="Times New Roman" w:eastAsia="Calibri" w:hAnsi="Times New Roman" w:cs="Times New Roman"/>
          <w:sz w:val="24"/>
          <w:szCs w:val="24"/>
        </w:rPr>
        <w:t xml:space="preserve">арр 1 </w:t>
      </w:r>
      <w:r w:rsidRPr="0029593C">
        <w:rPr>
          <w:rFonts w:ascii="Times New Roman" w:eastAsia="Calibri" w:hAnsi="Times New Roman" w:cs="Times New Roman"/>
          <w:sz w:val="24"/>
          <w:szCs w:val="24"/>
          <w:lang w:val="en-GB"/>
        </w:rPr>
        <w:t>.aop.bg: 7778/portal/page?Jpageid=93</w:t>
      </w:r>
      <w:r w:rsidRPr="0029593C">
        <w:rPr>
          <w:rFonts w:ascii="Times New Roman" w:eastAsia="Calibri" w:hAnsi="Times New Roman" w:cs="Times New Roman"/>
          <w:sz w:val="24"/>
          <w:szCs w:val="24"/>
        </w:rPr>
        <w:t>,16603</w:t>
      </w:r>
      <w:r w:rsidRPr="0029593C">
        <w:rPr>
          <w:rFonts w:ascii="Times New Roman" w:eastAsia="Calibri" w:hAnsi="Times New Roman" w:cs="Times New Roman"/>
          <w:sz w:val="24"/>
          <w:szCs w:val="24"/>
          <w:lang w:val="en-GB"/>
        </w:rPr>
        <w:t>63&amp;_dad=portal&amp;_schema=PORTAL</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29593C" w:rsidRPr="0029593C" w:rsidRDefault="0029593C" w:rsidP="0029593C">
      <w:pPr>
        <w:spacing w:after="0"/>
        <w:jc w:val="both"/>
        <w:rPr>
          <w:rFonts w:ascii="Times New Roman" w:eastAsia="Calibri" w:hAnsi="Times New Roman" w:cs="Times New Roman"/>
          <w:b/>
          <w:bCs/>
          <w:i/>
          <w:iCs/>
          <w:sz w:val="24"/>
          <w:szCs w:val="24"/>
        </w:rPr>
      </w:pPr>
    </w:p>
    <w:p w:rsidR="0029593C" w:rsidRPr="0029593C" w:rsidRDefault="0029593C" w:rsidP="0029593C">
      <w:pPr>
        <w:spacing w:after="0"/>
        <w:ind w:firstLine="567"/>
        <w:jc w:val="both"/>
        <w:rPr>
          <w:rFonts w:ascii="Times New Roman" w:eastAsia="Calibri" w:hAnsi="Times New Roman" w:cs="Times New Roman"/>
          <w:b/>
          <w:bCs/>
          <w:i/>
          <w:iCs/>
          <w:sz w:val="24"/>
          <w:szCs w:val="24"/>
        </w:rPr>
      </w:pPr>
      <w:r w:rsidRPr="0029593C">
        <w:rPr>
          <w:rFonts w:ascii="Times New Roman" w:eastAsia="Calibri" w:hAnsi="Times New Roman" w:cs="Times New Roman"/>
          <w:b/>
          <w:bCs/>
          <w:i/>
          <w:iCs/>
          <w:sz w:val="24"/>
          <w:szCs w:val="24"/>
        </w:rPr>
        <w:t>Попълване на електронен ЕЕДОП</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При попълване на ЕЕДОП, участникът може да следва реда:</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предоставения от възложителя ЕЕДОП във формат </w:t>
      </w:r>
      <w:r w:rsidRPr="0029593C">
        <w:rPr>
          <w:rFonts w:ascii="Times New Roman" w:eastAsia="Calibri" w:hAnsi="Times New Roman" w:cs="Times New Roman"/>
          <w:sz w:val="24"/>
          <w:szCs w:val="24"/>
          <w:lang w:val="en-GB"/>
        </w:rPr>
        <w:t xml:space="preserve">XML, </w:t>
      </w:r>
      <w:r w:rsidRPr="0029593C">
        <w:rPr>
          <w:rFonts w:ascii="Times New Roman" w:eastAsia="Calibri" w:hAnsi="Times New Roman" w:cs="Times New Roman"/>
          <w:sz w:val="24"/>
          <w:szCs w:val="24"/>
        </w:rPr>
        <w:t>трябва да се изтегли от „Профил на купувача”, от сайта на възложителя, на устройство на участника;</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lastRenderedPageBreak/>
        <w:t xml:space="preserve">участникът отваря линка </w:t>
      </w:r>
      <w:hyperlink r:id="rId9" w:history="1">
        <w:r w:rsidRPr="0029593C">
          <w:rPr>
            <w:rFonts w:ascii="Times New Roman" w:eastAsia="Calibri" w:hAnsi="Times New Roman" w:cs="Times New Roman"/>
            <w:color w:val="0000FF"/>
            <w:sz w:val="24"/>
            <w:szCs w:val="24"/>
            <w:u w:val="single"/>
            <w:lang w:val="en-GB"/>
          </w:rPr>
          <w:t>https://ec.europa.eu/tools/espd</w:t>
        </w:r>
      </w:hyperlink>
      <w:r w:rsidRPr="0029593C">
        <w:rPr>
          <w:rFonts w:ascii="Times New Roman" w:eastAsia="Calibri" w:hAnsi="Times New Roman" w:cs="Times New Roman"/>
          <w:sz w:val="24"/>
          <w:szCs w:val="24"/>
          <w:lang w:val="en-GB"/>
        </w:rPr>
        <w:t xml:space="preserve">, </w:t>
      </w:r>
      <w:r w:rsidRPr="0029593C">
        <w:rPr>
          <w:rFonts w:ascii="Times New Roman" w:eastAsia="Calibri" w:hAnsi="Times New Roman" w:cs="Times New Roman"/>
          <w:sz w:val="24"/>
          <w:szCs w:val="24"/>
        </w:rPr>
        <w:t>избира се български и се влиза в системата за електронно попълване на ЕЕДОП;</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избира се опция „Икономически оператор” и след избора се маркира отговор „Зареди файл ЕЕДОП”. След маркиране на този бутон, излиза прозорец „Качете искане за ЕЕДОП”. Кликва се върху прозорец „Избор на файл”, след което се избира от устройството на участника, сваления от него ЕЕДОП във формат </w:t>
      </w:r>
      <w:r w:rsidRPr="0029593C">
        <w:rPr>
          <w:rFonts w:ascii="Times New Roman" w:eastAsia="Calibri" w:hAnsi="Times New Roman" w:cs="Times New Roman"/>
          <w:sz w:val="24"/>
          <w:szCs w:val="24"/>
          <w:lang w:val="en-GB"/>
        </w:rPr>
        <w:t>XML;</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попълва се електронния ЕЕДОП, след което се съхранява във два формата: </w:t>
      </w:r>
      <w:r w:rsidRPr="0029593C">
        <w:rPr>
          <w:rFonts w:ascii="Times New Roman" w:eastAsia="Calibri" w:hAnsi="Times New Roman" w:cs="Times New Roman"/>
          <w:sz w:val="24"/>
          <w:szCs w:val="24"/>
          <w:lang w:val="en-GB"/>
        </w:rPr>
        <w:t xml:space="preserve">XML </w:t>
      </w:r>
      <w:r w:rsidRPr="0029593C">
        <w:rPr>
          <w:rFonts w:ascii="Times New Roman" w:eastAsia="Calibri" w:hAnsi="Times New Roman" w:cs="Times New Roman"/>
          <w:sz w:val="24"/>
          <w:szCs w:val="24"/>
        </w:rPr>
        <w:t xml:space="preserve">и </w:t>
      </w:r>
      <w:r w:rsidRPr="0029593C">
        <w:rPr>
          <w:rFonts w:ascii="Times New Roman" w:eastAsia="Calibri" w:hAnsi="Times New Roman" w:cs="Times New Roman"/>
          <w:sz w:val="24"/>
          <w:szCs w:val="24"/>
          <w:lang w:val="en-GB"/>
        </w:rPr>
        <w:t xml:space="preserve">PDF, </w:t>
      </w:r>
      <w:r w:rsidRPr="0029593C">
        <w:rPr>
          <w:rFonts w:ascii="Times New Roman" w:eastAsia="Calibri" w:hAnsi="Times New Roman" w:cs="Times New Roman"/>
          <w:sz w:val="24"/>
          <w:szCs w:val="24"/>
        </w:rPr>
        <w:t>като така се запаметява на устройството на участника в двата формата;</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lang w:val="en-GB"/>
        </w:rPr>
      </w:pPr>
      <w:r w:rsidRPr="0029593C">
        <w:rPr>
          <w:rFonts w:ascii="Times New Roman" w:eastAsia="Calibri" w:hAnsi="Times New Roman" w:cs="Times New Roman"/>
          <w:sz w:val="24"/>
          <w:szCs w:val="24"/>
          <w:lang w:val="en-GB"/>
        </w:rPr>
        <w:t xml:space="preserve">PDF </w:t>
      </w:r>
      <w:r w:rsidRPr="0029593C">
        <w:rPr>
          <w:rFonts w:ascii="Times New Roman" w:eastAsia="Calibri" w:hAnsi="Times New Roman" w:cs="Times New Roman"/>
          <w:sz w:val="24"/>
          <w:szCs w:val="24"/>
        </w:rPr>
        <w:t>файла се подписва с електронен подпис от всички лица, които имат задължение да го подпишат</w:t>
      </w:r>
      <w:r w:rsidR="006A195B">
        <w:rPr>
          <w:rFonts w:ascii="Times New Roman" w:eastAsia="Calibri" w:hAnsi="Times New Roman" w:cs="Times New Roman"/>
          <w:sz w:val="24"/>
          <w:szCs w:val="24"/>
        </w:rPr>
        <w:t>;</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подписания с електронен подпис/и ЕЕДОП, се качва на оптичен носител и се поставя заедно с другите документи в запечатаната, непрозрачна опаковка, </w:t>
      </w:r>
      <w:r w:rsidR="000E6F02">
        <w:rPr>
          <w:rFonts w:ascii="Times New Roman" w:eastAsia="Calibri" w:hAnsi="Times New Roman" w:cs="Times New Roman"/>
          <w:sz w:val="24"/>
          <w:szCs w:val="24"/>
        </w:rPr>
        <w:t>в</w:t>
      </w:r>
      <w:r w:rsidRPr="0029593C">
        <w:rPr>
          <w:rFonts w:ascii="Times New Roman" w:eastAsia="Calibri" w:hAnsi="Times New Roman" w:cs="Times New Roman"/>
          <w:sz w:val="24"/>
          <w:szCs w:val="24"/>
        </w:rPr>
        <w:t xml:space="preserve"> която се подава офертата на участника.</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Част I „Информация за процедурата” се попълва от Възложителя.</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В част II, Раздел А от ЕЕДОП, икономическият оператор посочва пълно наименование съгласно неговата регистрация в държавата на установяване и единен идентификационен код /ЕИК/ по чл. 23 от Закона за търговския регистър, БУЛСТАТ и/или друга идентифицираща информация в съответствие със законодателството на държавата, в която икономическият оператор е установен, както и комуникационни данни за кореспонденция при провеждането на процедурата, както и адрес за кореспонденция, лице/а за контакт, телефон, електронна поща, интернет адрес.</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Информацията в част II, Раздел А от ЕЕДОП относно това дали икономическият оператор е микро-, малко или средно предприятие се попълва само за статистически цели.</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Информацията относно „запазена поръчка” - настоящата обществена поръчка не е запазена, поради което тази информация </w:t>
      </w:r>
      <w:r w:rsidRPr="0029593C">
        <w:rPr>
          <w:rFonts w:ascii="Times New Roman" w:eastAsia="Calibri" w:hAnsi="Times New Roman" w:cs="Times New Roman"/>
          <w:sz w:val="24"/>
          <w:szCs w:val="24"/>
          <w:u w:val="single"/>
        </w:rPr>
        <w:t>не се попълва</w:t>
      </w:r>
      <w:r w:rsidRPr="0029593C">
        <w:rPr>
          <w:rFonts w:ascii="Times New Roman" w:eastAsia="Calibri" w:hAnsi="Times New Roman" w:cs="Times New Roman"/>
          <w:sz w:val="24"/>
          <w:szCs w:val="24"/>
        </w:rPr>
        <w:t>.</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Информация относно участието на Икономическият оператор с други икономически оператори в процедурата. Информация се изисква относно това дали икономическият оператор участва самостоятелно или е обединил ресурси и усилия с други икономически оператори за участие в настоящата обществена поръчка. Когато икономическият оператор е отговорил с „Да” и е част от неперсонифицирано обединение от физически и/или юридически лица останалите участващи оператори представят отделен </w:t>
      </w:r>
      <w:r>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 като в буквите „а”, „б” и „в” се посочва съответната информация.</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В част II, Раздел Б от ЕЕДОП се посочва информация по чл.40, ал.1 от ППЗОП относно: лицата, които представляват икономическия оператор; лицата, които са членове на управителни и надзорни органи на икономическия оператор;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w:t>
      </w:r>
      <w:r w:rsidRPr="00E40B16">
        <w:rPr>
          <w:rFonts w:ascii="Times New Roman" w:eastAsia="Calibri" w:hAnsi="Times New Roman" w:cs="Times New Roman"/>
          <w:sz w:val="24"/>
          <w:szCs w:val="24"/>
        </w:rPr>
        <w:t>, членовете на управителните</w:t>
      </w:r>
      <w:r w:rsidR="00E40B16">
        <w:rPr>
          <w:rFonts w:ascii="Times New Roman" w:eastAsia="Calibri" w:hAnsi="Times New Roman" w:cs="Times New Roman"/>
          <w:sz w:val="24"/>
          <w:szCs w:val="24"/>
        </w:rPr>
        <w:t xml:space="preserve"> органи</w:t>
      </w:r>
      <w:r w:rsidRPr="0029593C">
        <w:rPr>
          <w:rFonts w:ascii="Times New Roman" w:eastAsia="Calibri" w:hAnsi="Times New Roman" w:cs="Times New Roman"/>
          <w:sz w:val="24"/>
          <w:szCs w:val="24"/>
        </w:rPr>
        <w:t xml:space="preserve"> или лицата по чл. 54, ал. 2 ЗОП.</w:t>
      </w:r>
    </w:p>
    <w:p w:rsidR="0029593C" w:rsidRPr="0029593C" w:rsidRDefault="0029593C" w:rsidP="0029593C">
      <w:p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ab/>
        <w:t xml:space="preserve">Когато изискванията по чл. 54, ал. 1, т. 1, 2 и 7 ЗОП се отнасят за повече от едно лице, всички лица подписват един и същ ЕЕДОП. </w:t>
      </w:r>
      <w:r w:rsidRPr="0029593C">
        <w:rPr>
          <w:rFonts w:ascii="Times New Roman" w:eastAsia="Calibri" w:hAnsi="Times New Roman" w:cs="Times New Roman"/>
          <w:b/>
          <w:bCs/>
          <w:sz w:val="24"/>
          <w:szCs w:val="24"/>
          <w:u w:val="single"/>
        </w:rPr>
        <w:t>Указания на АОП</w:t>
      </w:r>
      <w:r w:rsidRPr="0029593C">
        <w:rPr>
          <w:rFonts w:ascii="Times New Roman" w:eastAsia="Calibri" w:hAnsi="Times New Roman" w:cs="Times New Roman"/>
          <w:sz w:val="24"/>
          <w:szCs w:val="24"/>
        </w:rPr>
        <w:t xml:space="preserve">- </w:t>
      </w:r>
      <w:r w:rsidRPr="0029593C">
        <w:rPr>
          <w:rFonts w:ascii="Times New Roman" w:eastAsia="Calibri" w:hAnsi="Times New Roman" w:cs="Times New Roman"/>
          <w:b/>
          <w:bCs/>
          <w:i/>
          <w:iCs/>
          <w:sz w:val="24"/>
          <w:szCs w:val="24"/>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дистанционно. Това обхваща и случаите на лица, ситуирани в чужбина. Следва да се </w:t>
      </w:r>
      <w:r w:rsidRPr="0029593C">
        <w:rPr>
          <w:rFonts w:ascii="Times New Roman" w:eastAsia="Calibri" w:hAnsi="Times New Roman" w:cs="Times New Roman"/>
          <w:b/>
          <w:bCs/>
          <w:i/>
          <w:iCs/>
          <w:sz w:val="24"/>
          <w:szCs w:val="24"/>
        </w:rPr>
        <w:lastRenderedPageBreak/>
        <w:t>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Предвид това, в този случай комисията за извършване на подбор, разглеждане и оценка на офертите не следва да констатира нарушение и да изисква представяне на коригиран ЕЕДОП. Не е необходимо да се изясняват и конкретните обстоятелства, довели до представяне на повече от един ЕЕДОП.</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ЗОП се попълва в отделен </w:t>
      </w:r>
      <w:r>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 за всяко лице или за някои от лицата.</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В случаите, когато се подава повече от един </w:t>
      </w:r>
      <w:r>
        <w:rPr>
          <w:rFonts w:ascii="Times New Roman" w:eastAsia="Calibri" w:hAnsi="Times New Roman" w:cs="Times New Roman"/>
          <w:sz w:val="24"/>
          <w:szCs w:val="24"/>
        </w:rPr>
        <w:t>е</w:t>
      </w:r>
      <w:r w:rsidRPr="0029593C">
        <w:rPr>
          <w:rFonts w:ascii="Times New Roman" w:eastAsia="Calibri" w:hAnsi="Times New Roman" w:cs="Times New Roman"/>
          <w:sz w:val="24"/>
          <w:szCs w:val="24"/>
        </w:rPr>
        <w:t xml:space="preserve">ЕЕДОП, обстоятелствата, свързани с критериите за подбор, се съдържат само в </w:t>
      </w:r>
      <w:r>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 подписан от лице, което може самостоятелно да представлява съответния стопански субект.</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В част II, Раздел В от ЕЕДОП се предоставя информация относно използването на капацитета на други субекти. Това са други лица, които могат да бъдат привлечени като подизпълнители или само да предоставят на участника собствени ресурси за изпълнение на поръчката. Ако отговорът е „Да“, се представя отделно за всеки от съответните субекти надлежно попълнен и подписан от тях </w:t>
      </w:r>
      <w:r>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w:t>
      </w:r>
    </w:p>
    <w:p w:rsidR="0029593C" w:rsidRPr="0029593C" w:rsidRDefault="0029593C" w:rsidP="0029593C">
      <w:pPr>
        <w:numPr>
          <w:ilvl w:val="0"/>
          <w:numId w:val="9"/>
        </w:numPr>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Информацията в част II. Раздел Г „Информация за подизпълнители, чиито капацитет икономическият оператор няма да използва” от ЕЕДОП - </w:t>
      </w:r>
      <w:r w:rsidRPr="0029593C">
        <w:rPr>
          <w:rFonts w:ascii="Times New Roman" w:eastAsia="Calibri" w:hAnsi="Times New Roman" w:cs="Times New Roman"/>
          <w:sz w:val="24"/>
          <w:szCs w:val="24"/>
          <w:u w:val="single"/>
        </w:rPr>
        <w:t>не се попълва.</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В Част III, Раздел А от ЕЕДОП, участникът следва да предостави информация за участие в престъпна организация, корупция, измама, терористични престъпления или престъпления, които са свързани с терористични дейности, изпиране на пари или финансиране на тероризъм - детски труд и други форми на трафик на хора. В случай, че за участник е издадена присъда за някое от посочените престъпления, той трябва да посочи отговор „Да”, независимо че е възможно да е реабилитиран. В този случай се описват:</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а/ фактическото и правното основание за постановяване на присъдата и дата на влизането и в сила;</w:t>
      </w:r>
      <w:r w:rsidRPr="0029593C">
        <w:rPr>
          <w:rFonts w:ascii="Times New Roman" w:eastAsia="Calibri" w:hAnsi="Times New Roman" w:cs="Times New Roman"/>
          <w:sz w:val="24"/>
          <w:szCs w:val="24"/>
        </w:rPr>
        <w:tab/>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б/ срокът на наложеното наказание.</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Наличието на основание за отстраняване по отношение на съответния участник се установява от комисията на база разполагаемата изчерпателна информация с прилагане на чл.57 от ЗОП.</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В Част III, Раздел Б „Основания, свързани с плащането на данъци или социалноосигурителни вноски” от ЕЕДОП, участникът следва да предостави съответната информация в раздела. Когато са предприети мерки за доказване на надеждност по чл.56 от ЗОП, те се описват, а съответните доказателствени документи по чл.45, ал.2, т.1 от ППЗОП се прилагат към </w:t>
      </w:r>
      <w:r w:rsidR="00712F48">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В Част III, Раздел В „Основания, свързани с несъстоятелност, конфликт на интереси, или професионално нарушение” от </w:t>
      </w:r>
      <w:r w:rsidR="00712F48">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 участникът следва да предостави съответната информация в съответните колони.</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lastRenderedPageBreak/>
        <w:t>В Част III, Раздел Г „Специфични национални основания за изключване” от ЕЕДОП, участникът следва да декларира</w:t>
      </w:r>
      <w:r w:rsidR="006F34B2">
        <w:rPr>
          <w:rFonts w:ascii="Times New Roman" w:eastAsia="Calibri" w:hAnsi="Times New Roman" w:cs="Times New Roman"/>
          <w:sz w:val="24"/>
          <w:szCs w:val="24"/>
        </w:rPr>
        <w:t>, липсата на обстоятелствата за отстраняване.</w:t>
      </w:r>
    </w:p>
    <w:p w:rsidR="0029593C" w:rsidRDefault="0029593C" w:rsidP="00C56E11">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b/>
          <w:bCs/>
          <w:sz w:val="24"/>
          <w:szCs w:val="24"/>
          <w:u w:val="single"/>
        </w:rPr>
        <w:t>Отговор „не“ се отнася за всички обстоятелства</w:t>
      </w:r>
      <w:r w:rsidRPr="0029593C">
        <w:rPr>
          <w:rFonts w:ascii="Times New Roman" w:eastAsia="Calibri" w:hAnsi="Times New Roman" w:cs="Times New Roman"/>
          <w:b/>
          <w:bCs/>
          <w:sz w:val="24"/>
          <w:szCs w:val="24"/>
        </w:rPr>
        <w:t xml:space="preserve">. </w:t>
      </w:r>
      <w:r w:rsidRPr="0029593C">
        <w:rPr>
          <w:rFonts w:ascii="Times New Roman" w:eastAsia="Calibri" w:hAnsi="Times New Roman" w:cs="Times New Roman"/>
          <w:sz w:val="24"/>
          <w:szCs w:val="24"/>
        </w:rPr>
        <w:t>При отговор „да“ лицето трябва да посочи конкретното обстоятелство, както и евентуално предприетите мерки за надеждност.</w:t>
      </w:r>
    </w:p>
    <w:p w:rsidR="005812DC" w:rsidRPr="005812DC" w:rsidRDefault="005812DC" w:rsidP="005812DC">
      <w:pPr>
        <w:numPr>
          <w:ilvl w:val="0"/>
          <w:numId w:val="9"/>
        </w:numPr>
        <w:tabs>
          <w:tab w:val="num" w:pos="0"/>
        </w:tabs>
        <w:spacing w:after="0"/>
        <w:jc w:val="both"/>
        <w:rPr>
          <w:rFonts w:ascii="Times New Roman" w:eastAsia="Calibri" w:hAnsi="Times New Roman" w:cs="Times New Roman"/>
          <w:sz w:val="24"/>
          <w:szCs w:val="24"/>
        </w:rPr>
      </w:pPr>
      <w:r w:rsidRPr="00712F48">
        <w:rPr>
          <w:rFonts w:ascii="Times New Roman" w:eastAsia="Calibri" w:hAnsi="Times New Roman" w:cs="Times New Roman"/>
          <w:sz w:val="24"/>
          <w:szCs w:val="24"/>
        </w:rPr>
        <w:t>В Част IV, Раздел</w:t>
      </w:r>
      <w:r w:rsidR="00DC2FF8">
        <w:rPr>
          <w:rFonts w:ascii="Times New Roman" w:eastAsia="Calibri" w:hAnsi="Times New Roman" w:cs="Times New Roman"/>
          <w:sz w:val="24"/>
          <w:szCs w:val="24"/>
        </w:rPr>
        <w:t xml:space="preserve"> </w:t>
      </w:r>
      <w:r w:rsidRPr="005812DC">
        <w:rPr>
          <w:rFonts w:ascii="Times New Roman" w:hAnsi="Times New Roman" w:cs="Times New Roman"/>
          <w:bCs/>
          <w:sz w:val="24"/>
          <w:szCs w:val="24"/>
          <w:lang w:val="en-GB"/>
        </w:rPr>
        <w:t>Б: Икономическо и финансово</w:t>
      </w:r>
      <w:r w:rsidR="00E168BF">
        <w:rPr>
          <w:rFonts w:ascii="Times New Roman" w:hAnsi="Times New Roman" w:cs="Times New Roman"/>
          <w:bCs/>
          <w:sz w:val="24"/>
          <w:szCs w:val="24"/>
        </w:rPr>
        <w:t xml:space="preserve"> </w:t>
      </w:r>
      <w:r w:rsidRPr="005812DC">
        <w:rPr>
          <w:rFonts w:ascii="Times New Roman" w:hAnsi="Times New Roman" w:cs="Times New Roman"/>
          <w:bCs/>
          <w:sz w:val="24"/>
          <w:szCs w:val="24"/>
          <w:lang w:val="en-GB"/>
        </w:rPr>
        <w:t>състояние</w:t>
      </w:r>
      <w:r>
        <w:rPr>
          <w:rFonts w:ascii="Times New Roman" w:hAnsi="Times New Roman" w:cs="Times New Roman"/>
          <w:bCs/>
          <w:sz w:val="24"/>
          <w:szCs w:val="24"/>
        </w:rPr>
        <w:t xml:space="preserve"> от еЕЕДОП се посочва информация за з</w:t>
      </w:r>
      <w:r w:rsidRPr="005812DC">
        <w:rPr>
          <w:rFonts w:ascii="Times New Roman" w:hAnsi="Times New Roman" w:cs="Times New Roman"/>
          <w:bCs/>
          <w:sz w:val="24"/>
          <w:szCs w:val="24"/>
          <w:lang w:val="en-GB"/>
        </w:rPr>
        <w:t>астрахователна</w:t>
      </w:r>
      <w:r>
        <w:rPr>
          <w:rFonts w:ascii="Times New Roman" w:hAnsi="Times New Roman" w:cs="Times New Roman"/>
          <w:bCs/>
          <w:sz w:val="24"/>
          <w:szCs w:val="24"/>
        </w:rPr>
        <w:t>та</w:t>
      </w:r>
      <w:r w:rsidR="00DC2FF8">
        <w:rPr>
          <w:rFonts w:ascii="Times New Roman" w:hAnsi="Times New Roman" w:cs="Times New Roman"/>
          <w:bCs/>
          <w:sz w:val="24"/>
          <w:szCs w:val="24"/>
        </w:rPr>
        <w:t xml:space="preserve"> </w:t>
      </w:r>
      <w:r w:rsidRPr="005812DC">
        <w:rPr>
          <w:rFonts w:ascii="Times New Roman" w:hAnsi="Times New Roman" w:cs="Times New Roman"/>
          <w:bCs/>
          <w:sz w:val="24"/>
          <w:szCs w:val="24"/>
          <w:lang w:val="en-GB"/>
        </w:rPr>
        <w:t>полица</w:t>
      </w:r>
      <w:r w:rsidR="00DC2FF8">
        <w:rPr>
          <w:rFonts w:ascii="Times New Roman" w:hAnsi="Times New Roman" w:cs="Times New Roman"/>
          <w:bCs/>
          <w:sz w:val="24"/>
          <w:szCs w:val="24"/>
        </w:rPr>
        <w:t xml:space="preserve"> </w:t>
      </w:r>
      <w:r w:rsidRPr="005812DC">
        <w:rPr>
          <w:rFonts w:ascii="Times New Roman" w:hAnsi="Times New Roman" w:cs="Times New Roman"/>
          <w:bCs/>
          <w:sz w:val="24"/>
          <w:szCs w:val="24"/>
          <w:lang w:val="en-GB"/>
        </w:rPr>
        <w:t>за</w:t>
      </w:r>
      <w:r w:rsidR="007A0FAD">
        <w:rPr>
          <w:rFonts w:ascii="Times New Roman" w:hAnsi="Times New Roman" w:cs="Times New Roman"/>
          <w:bCs/>
          <w:sz w:val="24"/>
          <w:szCs w:val="24"/>
        </w:rPr>
        <w:t xml:space="preserve"> </w:t>
      </w:r>
      <w:r w:rsidRPr="005812DC">
        <w:rPr>
          <w:rFonts w:ascii="Times New Roman" w:hAnsi="Times New Roman" w:cs="Times New Roman"/>
          <w:bCs/>
          <w:sz w:val="24"/>
          <w:szCs w:val="24"/>
          <w:lang w:val="en-GB"/>
        </w:rPr>
        <w:t>риск „</w:t>
      </w:r>
      <w:r>
        <w:rPr>
          <w:rFonts w:ascii="Times New Roman" w:hAnsi="Times New Roman" w:cs="Times New Roman"/>
          <w:bCs/>
          <w:sz w:val="24"/>
          <w:szCs w:val="24"/>
        </w:rPr>
        <w:t>П</w:t>
      </w:r>
      <w:r w:rsidRPr="005812DC">
        <w:rPr>
          <w:rFonts w:ascii="Times New Roman" w:hAnsi="Times New Roman" w:cs="Times New Roman"/>
          <w:bCs/>
          <w:sz w:val="24"/>
          <w:szCs w:val="24"/>
          <w:lang w:val="en-GB"/>
        </w:rPr>
        <w:t>рофесионална</w:t>
      </w:r>
      <w:r w:rsidR="00DC2FF8">
        <w:rPr>
          <w:rFonts w:ascii="Times New Roman" w:hAnsi="Times New Roman" w:cs="Times New Roman"/>
          <w:bCs/>
          <w:sz w:val="24"/>
          <w:szCs w:val="24"/>
        </w:rPr>
        <w:t xml:space="preserve"> </w:t>
      </w:r>
      <w:r w:rsidRPr="005812DC">
        <w:rPr>
          <w:rFonts w:ascii="Times New Roman" w:hAnsi="Times New Roman" w:cs="Times New Roman"/>
          <w:bCs/>
          <w:sz w:val="24"/>
          <w:szCs w:val="24"/>
          <w:lang w:val="en-GB"/>
        </w:rPr>
        <w:t>отговорност“</w:t>
      </w:r>
      <w:r>
        <w:rPr>
          <w:rFonts w:ascii="Times New Roman" w:hAnsi="Times New Roman" w:cs="Times New Roman"/>
          <w:bCs/>
          <w:sz w:val="24"/>
          <w:szCs w:val="24"/>
        </w:rPr>
        <w:t xml:space="preserve"> – застрахователна сума, валидност, номер, издател, </w:t>
      </w:r>
      <w:r>
        <w:rPr>
          <w:rFonts w:ascii="Times New Roman" w:hAnsi="Times New Roman" w:cs="Times New Roman"/>
          <w:bCs/>
          <w:sz w:val="24"/>
          <w:szCs w:val="24"/>
          <w:lang w:val="en-US"/>
        </w:rPr>
        <w:t>web</w:t>
      </w:r>
      <w:r>
        <w:rPr>
          <w:rFonts w:ascii="Times New Roman" w:hAnsi="Times New Roman" w:cs="Times New Roman"/>
          <w:bCs/>
          <w:sz w:val="24"/>
          <w:szCs w:val="24"/>
        </w:rPr>
        <w:t xml:space="preserve"> адрес на издателя.</w:t>
      </w:r>
    </w:p>
    <w:p w:rsidR="00712F48" w:rsidRPr="00712F48" w:rsidRDefault="00712F48" w:rsidP="00712F48">
      <w:pPr>
        <w:pStyle w:val="a7"/>
        <w:numPr>
          <w:ilvl w:val="0"/>
          <w:numId w:val="9"/>
        </w:numPr>
        <w:jc w:val="both"/>
        <w:rPr>
          <w:rFonts w:ascii="Times New Roman" w:eastAsia="Calibri" w:hAnsi="Times New Roman" w:cs="Times New Roman"/>
          <w:sz w:val="24"/>
          <w:szCs w:val="24"/>
        </w:rPr>
      </w:pPr>
      <w:r w:rsidRPr="00712F48">
        <w:rPr>
          <w:rFonts w:ascii="Times New Roman" w:eastAsia="Calibri" w:hAnsi="Times New Roman" w:cs="Times New Roman"/>
          <w:sz w:val="24"/>
          <w:szCs w:val="24"/>
        </w:rPr>
        <w:t xml:space="preserve">В Част IV, Раздел В „Технически и професионални способности” от еЕЕДОП, колона „За поръчки за </w:t>
      </w:r>
      <w:r>
        <w:rPr>
          <w:rFonts w:ascii="Times New Roman" w:eastAsia="Calibri" w:hAnsi="Times New Roman" w:cs="Times New Roman"/>
          <w:sz w:val="24"/>
          <w:szCs w:val="24"/>
        </w:rPr>
        <w:t>строителство</w:t>
      </w:r>
      <w:r w:rsidRPr="00712F48">
        <w:rPr>
          <w:rFonts w:ascii="Times New Roman" w:eastAsia="Calibri" w:hAnsi="Times New Roman" w:cs="Times New Roman"/>
          <w:sz w:val="24"/>
          <w:szCs w:val="24"/>
        </w:rPr>
        <w:t>: извършен</w:t>
      </w:r>
      <w:r>
        <w:rPr>
          <w:rFonts w:ascii="Times New Roman" w:eastAsia="Calibri" w:hAnsi="Times New Roman" w:cs="Times New Roman"/>
          <w:sz w:val="24"/>
          <w:szCs w:val="24"/>
        </w:rPr>
        <w:t>отостроителство</w:t>
      </w:r>
      <w:r w:rsidRPr="00712F48">
        <w:rPr>
          <w:rFonts w:ascii="Times New Roman" w:eastAsia="Calibri" w:hAnsi="Times New Roman" w:cs="Times New Roman"/>
          <w:sz w:val="24"/>
          <w:szCs w:val="24"/>
        </w:rPr>
        <w:t xml:space="preserve"> от конкретния вид”, участникът следва да посочи описание на извършеното строителство, сума, начална и крайна дата на изпълнение и получател на </w:t>
      </w:r>
      <w:r>
        <w:rPr>
          <w:rFonts w:ascii="Times New Roman" w:eastAsia="Calibri" w:hAnsi="Times New Roman" w:cs="Times New Roman"/>
          <w:sz w:val="24"/>
          <w:szCs w:val="24"/>
        </w:rPr>
        <w:t>строителство</w:t>
      </w:r>
      <w:r w:rsidRPr="00712F48">
        <w:rPr>
          <w:rFonts w:ascii="Times New Roman" w:eastAsia="Calibri" w:hAnsi="Times New Roman" w:cs="Times New Roman"/>
          <w:sz w:val="24"/>
          <w:szCs w:val="24"/>
        </w:rPr>
        <w:t>.</w:t>
      </w:r>
    </w:p>
    <w:p w:rsidR="0029593C" w:rsidRDefault="0029593C" w:rsidP="005812D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В случай, че участникът е декларирал участие на подизпълнител/и, в колона „Възлагане на подизпълнители в процентно изражение”, посочва какъв процент от изпълнението на поръчката ще изпълнява съответния подизпълнител</w:t>
      </w:r>
      <w:r w:rsidR="005812DC">
        <w:rPr>
          <w:rFonts w:ascii="Times New Roman" w:eastAsia="Calibri" w:hAnsi="Times New Roman" w:cs="Times New Roman"/>
          <w:sz w:val="24"/>
          <w:szCs w:val="24"/>
        </w:rPr>
        <w:t xml:space="preserve"> и видовете работи</w:t>
      </w:r>
      <w:r w:rsidRPr="0029593C">
        <w:rPr>
          <w:rFonts w:ascii="Times New Roman" w:eastAsia="Calibri" w:hAnsi="Times New Roman" w:cs="Times New Roman"/>
          <w:sz w:val="24"/>
          <w:szCs w:val="24"/>
        </w:rPr>
        <w:t>.</w:t>
      </w:r>
    </w:p>
    <w:p w:rsidR="005812DC" w:rsidRPr="005812DC" w:rsidRDefault="005812DC" w:rsidP="00C33788">
      <w:pPr>
        <w:pStyle w:val="a7"/>
        <w:numPr>
          <w:ilvl w:val="0"/>
          <w:numId w:val="9"/>
        </w:numPr>
        <w:autoSpaceDE w:val="0"/>
        <w:autoSpaceDN w:val="0"/>
        <w:adjustRightInd w:val="0"/>
        <w:spacing w:after="0"/>
        <w:jc w:val="both"/>
        <w:rPr>
          <w:rFonts w:ascii="Times New Roman" w:eastAsia="Calibri" w:hAnsi="Times New Roman" w:cs="Times New Roman"/>
          <w:sz w:val="24"/>
          <w:szCs w:val="24"/>
        </w:rPr>
      </w:pPr>
      <w:r w:rsidRPr="005812DC">
        <w:rPr>
          <w:rFonts w:ascii="Times New Roman" w:eastAsia="Calibri" w:hAnsi="Times New Roman" w:cs="Times New Roman"/>
          <w:sz w:val="24"/>
          <w:szCs w:val="24"/>
        </w:rPr>
        <w:t xml:space="preserve">В Част IV, Раздел </w:t>
      </w:r>
      <w:r>
        <w:rPr>
          <w:rFonts w:ascii="Times New Roman" w:eastAsia="Calibri" w:hAnsi="Times New Roman" w:cs="Times New Roman"/>
          <w:sz w:val="24"/>
          <w:szCs w:val="24"/>
        </w:rPr>
        <w:t>Г</w:t>
      </w:r>
      <w:r w:rsidRPr="005812DC">
        <w:rPr>
          <w:rFonts w:ascii="Times New Roman" w:hAnsi="Times New Roman" w:cs="Times New Roman"/>
          <w:bCs/>
          <w:sz w:val="24"/>
          <w:szCs w:val="24"/>
          <w:lang w:val="en-GB"/>
        </w:rPr>
        <w:t>: Схемизаосигуряваненакачеството и стандартизаекологичноуправление</w:t>
      </w:r>
      <w:r>
        <w:rPr>
          <w:rFonts w:ascii="Times New Roman" w:hAnsi="Times New Roman" w:cs="Times New Roman"/>
          <w:bCs/>
          <w:sz w:val="24"/>
          <w:szCs w:val="24"/>
        </w:rPr>
        <w:t xml:space="preserve">, участникът посочва информация за </w:t>
      </w:r>
      <w:r w:rsidR="00C33788">
        <w:rPr>
          <w:rFonts w:ascii="Times New Roman" w:hAnsi="Times New Roman" w:cs="Times New Roman"/>
          <w:bCs/>
          <w:sz w:val="24"/>
          <w:szCs w:val="24"/>
        </w:rPr>
        <w:t xml:space="preserve">наличие на сертификати за осигуряване на качеството и за екологично управление, като посочва обхват на сертификацията, номер и валидност и издател на сертификата. </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Част V „Намаляване на броя на квалифицираните кандидати” от </w:t>
      </w:r>
      <w:r w:rsidRPr="0029593C">
        <w:rPr>
          <w:rFonts w:ascii="Times New Roman" w:eastAsia="Calibri" w:hAnsi="Times New Roman" w:cs="Times New Roman"/>
          <w:bCs/>
          <w:sz w:val="24"/>
          <w:szCs w:val="24"/>
        </w:rPr>
        <w:t>ЕЕДОП</w:t>
      </w:r>
      <w:r w:rsidRPr="0029593C">
        <w:rPr>
          <w:rFonts w:ascii="Times New Roman" w:eastAsia="Calibri" w:hAnsi="Times New Roman" w:cs="Times New Roman"/>
          <w:sz w:val="24"/>
          <w:szCs w:val="24"/>
          <w:u w:val="single"/>
        </w:rPr>
        <w:t>не се попълва.</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Част VI „Заключителни положения” от ЕЕДОП се посочва дата и място.</w:t>
      </w:r>
    </w:p>
    <w:p w:rsidR="00C33788" w:rsidRDefault="00C33788" w:rsidP="00C33788">
      <w:pPr>
        <w:spacing w:after="0"/>
        <w:jc w:val="both"/>
        <w:rPr>
          <w:rFonts w:ascii="Times New Roman" w:eastAsia="Calibri" w:hAnsi="Times New Roman" w:cs="Times New Roman"/>
          <w:sz w:val="24"/>
          <w:szCs w:val="24"/>
        </w:rPr>
      </w:pPr>
    </w:p>
    <w:p w:rsidR="0029593C" w:rsidRPr="0029593C" w:rsidRDefault="0029593C" w:rsidP="00C33788">
      <w:pPr>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Попълнения ЕЕДОП се изтегля и подписва с електронен подпис от съответните лица.</w:t>
      </w:r>
    </w:p>
    <w:p w:rsidR="00503154" w:rsidRDefault="00503154" w:rsidP="0029593C">
      <w:pPr>
        <w:tabs>
          <w:tab w:val="num" w:pos="0"/>
        </w:tabs>
        <w:spacing w:after="0"/>
        <w:ind w:firstLine="567"/>
        <w:jc w:val="both"/>
        <w:rPr>
          <w:rFonts w:ascii="Times New Roman" w:eastAsia="Calibri" w:hAnsi="Times New Roman" w:cs="Times New Roman"/>
          <w:b/>
          <w:sz w:val="24"/>
          <w:szCs w:val="24"/>
        </w:rPr>
      </w:pPr>
    </w:p>
    <w:p w:rsidR="0029593C" w:rsidRPr="00503154" w:rsidRDefault="0029593C" w:rsidP="0029593C">
      <w:pPr>
        <w:tabs>
          <w:tab w:val="num" w:pos="0"/>
        </w:tabs>
        <w:spacing w:after="0"/>
        <w:ind w:firstLine="567"/>
        <w:jc w:val="both"/>
        <w:rPr>
          <w:rFonts w:ascii="Times New Roman" w:eastAsia="Calibri" w:hAnsi="Times New Roman" w:cs="Times New Roman"/>
          <w:b/>
          <w:sz w:val="24"/>
          <w:szCs w:val="24"/>
        </w:rPr>
      </w:pPr>
      <w:r w:rsidRPr="00503154">
        <w:rPr>
          <w:rFonts w:ascii="Times New Roman" w:eastAsia="Calibri" w:hAnsi="Times New Roman" w:cs="Times New Roman"/>
          <w:b/>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 който съдържа горе посочената информация.</w:t>
      </w:r>
    </w:p>
    <w:p w:rsidR="00C33788" w:rsidRDefault="00C33788" w:rsidP="00503154">
      <w:pPr>
        <w:ind w:firstLine="567"/>
        <w:jc w:val="both"/>
        <w:rPr>
          <w:rFonts w:ascii="Times New Roman" w:eastAsia="Times New Roman" w:hAnsi="Times New Roman" w:cs="Times New Roman"/>
          <w:b/>
          <w:sz w:val="24"/>
          <w:szCs w:val="24"/>
        </w:rPr>
      </w:pPr>
      <w:r w:rsidRPr="00503154">
        <w:rPr>
          <w:rFonts w:ascii="Times New Roman" w:hAnsi="Times New Roman" w:cs="Times New Roman"/>
          <w:b/>
          <w:sz w:val="24"/>
          <w:szCs w:val="24"/>
        </w:rPr>
        <w:t>Когато</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участникът</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е</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обединение</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което</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не</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е</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юридическо</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лице</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ЕЕДОП</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се</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подава</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от</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всеки</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от</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участниците</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в</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обединението</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При</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необходимост</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от</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деклариране</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на</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обстоятелства</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относими</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към</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обединението</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ЕЕДОП</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се</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подава</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и</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за</w:t>
      </w:r>
      <w:r w:rsidR="00E168BF">
        <w:rPr>
          <w:rFonts w:ascii="Times New Roman" w:hAnsi="Times New Roman" w:cs="Times New Roman"/>
          <w:b/>
          <w:sz w:val="24"/>
          <w:szCs w:val="24"/>
        </w:rPr>
        <w:t xml:space="preserve"> </w:t>
      </w:r>
      <w:r w:rsidRPr="00503154">
        <w:rPr>
          <w:rFonts w:ascii="Times New Roman" w:hAnsi="Times New Roman" w:cs="Times New Roman"/>
          <w:b/>
          <w:sz w:val="24"/>
          <w:szCs w:val="24"/>
        </w:rPr>
        <w:t>обединението</w:t>
      </w:r>
      <w:r w:rsidR="00503154" w:rsidRPr="00503154">
        <w:rPr>
          <w:rFonts w:ascii="Times New Roman" w:eastAsia="Times New Roman" w:hAnsi="Times New Roman" w:cs="Times New Roman"/>
          <w:b/>
          <w:sz w:val="24"/>
          <w:szCs w:val="24"/>
        </w:rPr>
        <w:t>.</w:t>
      </w:r>
    </w:p>
    <w:p w:rsidR="00DD262F" w:rsidRPr="00503154" w:rsidRDefault="00DD262F" w:rsidP="00503154">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Когато участникът участва и за двете обособени позиции представя отделни еЕЕДОП за всяка от тях.</w:t>
      </w:r>
    </w:p>
    <w:p w:rsidR="0029593C" w:rsidRPr="00B35C9D" w:rsidRDefault="00C33788" w:rsidP="00B35C9D">
      <w:pPr>
        <w:ind w:firstLine="567"/>
        <w:jc w:val="both"/>
        <w:rPr>
          <w:rFonts w:ascii="Times New Roman" w:eastAsia="Calibri" w:hAnsi="Times New Roman" w:cs="Times New Roman"/>
          <w:sz w:val="24"/>
          <w:szCs w:val="24"/>
        </w:rPr>
      </w:pPr>
      <w:r w:rsidRPr="00C33788">
        <w:rPr>
          <w:rFonts w:ascii="Times New Roman" w:hAnsi="Times New Roman" w:cs="Times New Roman"/>
          <w:sz w:val="24"/>
          <w:szCs w:val="24"/>
        </w:rPr>
        <w:t>Възложителят</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може</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да</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изисква</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по</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всяко</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време</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след</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отварянето</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на</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офертите</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представяне</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на</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всички</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или</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част</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от</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документите</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чрез</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които</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се</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доказва</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информацията</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посочена</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в</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ЕЕДОП</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когато</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това</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е</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необходимо</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за</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законосъобразното</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провеждане</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на</w:t>
      </w:r>
      <w:r w:rsidR="007635E0">
        <w:rPr>
          <w:rFonts w:ascii="Times New Roman" w:hAnsi="Times New Roman" w:cs="Times New Roman"/>
          <w:sz w:val="24"/>
          <w:szCs w:val="24"/>
        </w:rPr>
        <w:t xml:space="preserve"> </w:t>
      </w:r>
      <w:r w:rsidRPr="00C33788">
        <w:rPr>
          <w:rFonts w:ascii="Times New Roman" w:hAnsi="Times New Roman" w:cs="Times New Roman"/>
          <w:sz w:val="24"/>
          <w:szCs w:val="24"/>
        </w:rPr>
        <w:t>процедурата</w:t>
      </w:r>
      <w:r w:rsidRPr="00C33788">
        <w:rPr>
          <w:rFonts w:ascii="Times New Roman" w:eastAsia="Times New Roman" w:hAnsi="Times New Roman" w:cs="Times New Roman"/>
          <w:sz w:val="24"/>
          <w:szCs w:val="24"/>
        </w:rPr>
        <w:t xml:space="preserve">. </w:t>
      </w:r>
      <w:r w:rsidR="0029593C" w:rsidRPr="00C33788">
        <w:rPr>
          <w:rFonts w:ascii="Times New Roman" w:eastAsia="Calibri" w:hAnsi="Times New Roman" w:cs="Times New Roman"/>
          <w:sz w:val="24"/>
          <w:szCs w:val="24"/>
        </w:rPr>
        <w:t>Документите се представят и за подизпълнителите</w:t>
      </w:r>
      <w:r w:rsidR="00B35C9D">
        <w:rPr>
          <w:rFonts w:ascii="Times New Roman" w:eastAsia="Calibri" w:hAnsi="Times New Roman" w:cs="Times New Roman"/>
          <w:sz w:val="24"/>
          <w:szCs w:val="24"/>
        </w:rPr>
        <w:t xml:space="preserve"> и третите лица, ако има такива.</w:t>
      </w:r>
    </w:p>
    <w:p w:rsidR="00317B2A" w:rsidRDefault="00317B2A" w:rsidP="00317B2A">
      <w:pPr>
        <w:jc w:val="both"/>
        <w:rPr>
          <w:rFonts w:ascii="Times New Roman" w:hAnsi="Times New Roman" w:cs="Times New Roman"/>
          <w:sz w:val="24"/>
          <w:szCs w:val="24"/>
        </w:rPr>
      </w:pPr>
      <w:r w:rsidRPr="005477B1">
        <w:rPr>
          <w:rFonts w:ascii="Times New Roman" w:hAnsi="Times New Roman" w:cs="Times New Roman"/>
          <w:sz w:val="24"/>
          <w:szCs w:val="24"/>
        </w:rPr>
        <w:t>2.</w:t>
      </w:r>
      <w:r w:rsidRPr="005477B1">
        <w:rPr>
          <w:rFonts w:ascii="Times New Roman" w:hAnsi="Times New Roman" w:cs="Times New Roman"/>
          <w:sz w:val="24"/>
          <w:szCs w:val="24"/>
        </w:rPr>
        <w:tab/>
      </w:r>
      <w:r w:rsidRPr="00FC021F">
        <w:rPr>
          <w:rFonts w:ascii="Times New Roman" w:hAnsi="Times New Roman" w:cs="Times New Roman"/>
          <w:b/>
          <w:sz w:val="24"/>
          <w:szCs w:val="24"/>
        </w:rPr>
        <w:t>Папка № 1</w:t>
      </w:r>
      <w:r w:rsidRPr="005477B1">
        <w:rPr>
          <w:rFonts w:ascii="Times New Roman" w:hAnsi="Times New Roman" w:cs="Times New Roman"/>
          <w:b/>
          <w:sz w:val="24"/>
          <w:szCs w:val="24"/>
        </w:rPr>
        <w:t xml:space="preserve"> „</w:t>
      </w:r>
      <w:r w:rsidR="00BE1D1C">
        <w:rPr>
          <w:rFonts w:ascii="Times New Roman" w:hAnsi="Times New Roman" w:cs="Times New Roman"/>
          <w:b/>
          <w:sz w:val="24"/>
          <w:szCs w:val="24"/>
        </w:rPr>
        <w:t>ЗАЯВЛЕНИЕ ЗА УЧАСТИЕ</w:t>
      </w:r>
      <w:r w:rsidRPr="005477B1">
        <w:rPr>
          <w:rFonts w:ascii="Times New Roman" w:hAnsi="Times New Roman" w:cs="Times New Roman"/>
          <w:b/>
          <w:sz w:val="24"/>
          <w:szCs w:val="24"/>
        </w:rPr>
        <w:t>”</w:t>
      </w:r>
      <w:r w:rsidRPr="005477B1">
        <w:rPr>
          <w:rFonts w:ascii="Times New Roman" w:hAnsi="Times New Roman" w:cs="Times New Roman"/>
          <w:sz w:val="24"/>
          <w:szCs w:val="24"/>
        </w:rPr>
        <w:t xml:space="preserve"> съдържа: Опис на представените документи - Образец №</w:t>
      </w:r>
      <w:r w:rsidR="00DB557D">
        <w:rPr>
          <w:rFonts w:ascii="Times New Roman" w:hAnsi="Times New Roman" w:cs="Times New Roman"/>
          <w:sz w:val="24"/>
          <w:szCs w:val="24"/>
          <w:lang w:val="en-GB"/>
        </w:rPr>
        <w:t>1</w:t>
      </w:r>
      <w:r w:rsidRPr="005477B1">
        <w:rPr>
          <w:rFonts w:ascii="Times New Roman" w:hAnsi="Times New Roman" w:cs="Times New Roman"/>
          <w:sz w:val="24"/>
          <w:szCs w:val="24"/>
        </w:rPr>
        <w:t xml:space="preserve">, </w:t>
      </w:r>
      <w:r w:rsidR="00712F48">
        <w:rPr>
          <w:rFonts w:ascii="Times New Roman" w:hAnsi="Times New Roman" w:cs="Times New Roman"/>
          <w:sz w:val="24"/>
          <w:szCs w:val="24"/>
        </w:rPr>
        <w:t>е</w:t>
      </w:r>
      <w:r w:rsidRPr="005477B1">
        <w:rPr>
          <w:rFonts w:ascii="Times New Roman" w:hAnsi="Times New Roman" w:cs="Times New Roman"/>
          <w:sz w:val="24"/>
          <w:szCs w:val="24"/>
        </w:rPr>
        <w:t xml:space="preserve">ЕЕДОП - Образец № </w:t>
      </w:r>
      <w:r w:rsidR="00DB557D">
        <w:rPr>
          <w:rFonts w:ascii="Times New Roman" w:hAnsi="Times New Roman" w:cs="Times New Roman"/>
          <w:sz w:val="24"/>
          <w:szCs w:val="24"/>
          <w:lang w:val="en-GB"/>
        </w:rPr>
        <w:t>2</w:t>
      </w:r>
      <w:r w:rsidRPr="005477B1">
        <w:rPr>
          <w:rFonts w:ascii="Times New Roman" w:hAnsi="Times New Roman" w:cs="Times New Roman"/>
          <w:sz w:val="24"/>
          <w:szCs w:val="24"/>
        </w:rPr>
        <w:t xml:space="preserve">, Документи за доказване на предприетите </w:t>
      </w:r>
      <w:r w:rsidRPr="005477B1">
        <w:rPr>
          <w:rFonts w:ascii="Times New Roman" w:hAnsi="Times New Roman" w:cs="Times New Roman"/>
          <w:sz w:val="24"/>
          <w:szCs w:val="24"/>
        </w:rPr>
        <w:lastRenderedPageBreak/>
        <w:t xml:space="preserve">мерки за надеждност/ </w:t>
      </w:r>
      <w:r w:rsidRPr="00FC021F">
        <w:rPr>
          <w:rFonts w:ascii="Times New Roman" w:hAnsi="Times New Roman" w:cs="Times New Roman"/>
          <w:sz w:val="24"/>
          <w:szCs w:val="24"/>
        </w:rPr>
        <w:t xml:space="preserve">когато е приложимо/, Договор за обединение /в случай, че участникът е обединение/, Декларация за поети задължения по чл. 65, ал.3  от ЗОП - Образец № </w:t>
      </w:r>
      <w:r w:rsidR="00BE1D1C" w:rsidRPr="00FC021F">
        <w:rPr>
          <w:rFonts w:ascii="Times New Roman" w:hAnsi="Times New Roman" w:cs="Times New Roman"/>
          <w:sz w:val="24"/>
          <w:szCs w:val="24"/>
        </w:rPr>
        <w:t>6</w:t>
      </w:r>
      <w:r w:rsidRPr="00FC021F">
        <w:rPr>
          <w:rFonts w:ascii="Times New Roman" w:hAnsi="Times New Roman" w:cs="Times New Roman"/>
          <w:sz w:val="24"/>
          <w:szCs w:val="24"/>
        </w:rPr>
        <w:t>/ при необходимост/</w:t>
      </w:r>
    </w:p>
    <w:p w:rsidR="00566E68" w:rsidRPr="005477B1" w:rsidRDefault="00317B2A" w:rsidP="00317B2A">
      <w:pPr>
        <w:jc w:val="both"/>
        <w:rPr>
          <w:rFonts w:ascii="Times New Roman" w:hAnsi="Times New Roman" w:cs="Times New Roman"/>
          <w:b/>
          <w:sz w:val="24"/>
          <w:szCs w:val="24"/>
        </w:rPr>
      </w:pPr>
      <w:r w:rsidRPr="005477B1">
        <w:rPr>
          <w:rFonts w:ascii="Times New Roman" w:hAnsi="Times New Roman" w:cs="Times New Roman"/>
          <w:sz w:val="24"/>
          <w:szCs w:val="24"/>
        </w:rPr>
        <w:t>3.</w:t>
      </w:r>
      <w:r w:rsidRPr="005477B1">
        <w:rPr>
          <w:rFonts w:ascii="Times New Roman" w:hAnsi="Times New Roman" w:cs="Times New Roman"/>
          <w:sz w:val="24"/>
          <w:szCs w:val="24"/>
        </w:rPr>
        <w:tab/>
      </w:r>
      <w:r w:rsidR="00566E68" w:rsidRPr="00FC021F">
        <w:rPr>
          <w:rFonts w:ascii="Times New Roman" w:hAnsi="Times New Roman" w:cs="Times New Roman"/>
          <w:b/>
          <w:sz w:val="24"/>
          <w:szCs w:val="24"/>
        </w:rPr>
        <w:t>Папка № 2</w:t>
      </w:r>
      <w:r w:rsidR="00566E68" w:rsidRPr="00FC021F">
        <w:rPr>
          <w:rFonts w:ascii="Times New Roman" w:hAnsi="Times New Roman" w:cs="Times New Roman"/>
          <w:sz w:val="24"/>
          <w:szCs w:val="24"/>
        </w:rPr>
        <w:t xml:space="preserve"> съдържа: Документ за упълномощаване, когато лицето, което подава офертата, не е законният представител, Техническо предложение за изпълнение на поръчката - Образец № </w:t>
      </w:r>
      <w:r w:rsidR="00BE1D1C" w:rsidRPr="00FC021F">
        <w:rPr>
          <w:rFonts w:ascii="Times New Roman" w:hAnsi="Times New Roman" w:cs="Times New Roman"/>
          <w:sz w:val="24"/>
          <w:szCs w:val="24"/>
        </w:rPr>
        <w:t>3</w:t>
      </w:r>
      <w:r w:rsidR="00604DB1" w:rsidRPr="00FC021F">
        <w:rPr>
          <w:rFonts w:ascii="Times New Roman" w:hAnsi="Times New Roman" w:cs="Times New Roman"/>
          <w:sz w:val="24"/>
          <w:szCs w:val="24"/>
        </w:rPr>
        <w:t xml:space="preserve"> в едно с приложенията</w:t>
      </w:r>
      <w:r w:rsidR="00566E68" w:rsidRPr="00FC021F">
        <w:rPr>
          <w:rFonts w:ascii="Times New Roman" w:hAnsi="Times New Roman" w:cs="Times New Roman"/>
          <w:sz w:val="24"/>
          <w:szCs w:val="24"/>
        </w:rPr>
        <w:t xml:space="preserve">, Декларация за конфиденциалност по чл. 102 от ЗОП - Образец № </w:t>
      </w:r>
      <w:r w:rsidR="00BE1D1C" w:rsidRPr="00FC021F">
        <w:rPr>
          <w:rFonts w:ascii="Times New Roman" w:hAnsi="Times New Roman" w:cs="Times New Roman"/>
          <w:sz w:val="24"/>
          <w:szCs w:val="24"/>
        </w:rPr>
        <w:t>4</w:t>
      </w:r>
      <w:r w:rsidR="00566E68" w:rsidRPr="00FC021F">
        <w:rPr>
          <w:rFonts w:ascii="Times New Roman" w:hAnsi="Times New Roman" w:cs="Times New Roman"/>
          <w:sz w:val="24"/>
          <w:szCs w:val="24"/>
        </w:rPr>
        <w:t>,</w:t>
      </w:r>
      <w:r w:rsidR="00566E68" w:rsidRPr="005477B1">
        <w:rPr>
          <w:rFonts w:ascii="Times New Roman" w:hAnsi="Times New Roman" w:cs="Times New Roman"/>
          <w:sz w:val="24"/>
          <w:szCs w:val="24"/>
        </w:rPr>
        <w:t xml:space="preserve"> </w:t>
      </w:r>
    </w:p>
    <w:p w:rsidR="00DB16C0" w:rsidRDefault="00317B2A" w:rsidP="00317B2A">
      <w:pPr>
        <w:jc w:val="both"/>
        <w:rPr>
          <w:rFonts w:ascii="Times New Roman" w:hAnsi="Times New Roman" w:cs="Times New Roman"/>
          <w:sz w:val="24"/>
          <w:szCs w:val="24"/>
        </w:rPr>
      </w:pPr>
      <w:r w:rsidRPr="005477B1">
        <w:rPr>
          <w:rFonts w:ascii="Times New Roman" w:hAnsi="Times New Roman" w:cs="Times New Roman"/>
          <w:b/>
          <w:sz w:val="24"/>
          <w:szCs w:val="24"/>
        </w:rPr>
        <w:t xml:space="preserve">„Техническо предложение за изпълнение на поръчката” </w:t>
      </w:r>
      <w:r w:rsidRPr="005477B1">
        <w:rPr>
          <w:rFonts w:ascii="Times New Roman" w:hAnsi="Times New Roman" w:cs="Times New Roman"/>
          <w:sz w:val="24"/>
          <w:szCs w:val="24"/>
        </w:rPr>
        <w:t xml:space="preserve">се изготвя, съгласно Образец № </w:t>
      </w:r>
      <w:r w:rsidR="00BE1D1C">
        <w:rPr>
          <w:rFonts w:ascii="Times New Roman" w:hAnsi="Times New Roman" w:cs="Times New Roman"/>
          <w:sz w:val="24"/>
          <w:szCs w:val="24"/>
        </w:rPr>
        <w:t>3</w:t>
      </w:r>
      <w:r w:rsidR="00566E68" w:rsidRPr="005477B1">
        <w:rPr>
          <w:rFonts w:ascii="Times New Roman" w:hAnsi="Times New Roman" w:cs="Times New Roman"/>
          <w:sz w:val="24"/>
          <w:szCs w:val="24"/>
        </w:rPr>
        <w:t xml:space="preserve"> и се представя на хартиен и електронен носител: текстова част в </w:t>
      </w:r>
      <w:r w:rsidR="00566E68" w:rsidRPr="005477B1">
        <w:rPr>
          <w:rFonts w:ascii="Times New Roman" w:hAnsi="Times New Roman" w:cs="Times New Roman"/>
          <w:sz w:val="24"/>
          <w:szCs w:val="24"/>
          <w:lang w:val="en-US"/>
        </w:rPr>
        <w:t>Word</w:t>
      </w:r>
      <w:r w:rsidR="00566E68" w:rsidRPr="005477B1">
        <w:rPr>
          <w:rFonts w:ascii="Times New Roman" w:hAnsi="Times New Roman" w:cs="Times New Roman"/>
          <w:sz w:val="24"/>
          <w:szCs w:val="24"/>
        </w:rPr>
        <w:t xml:space="preserve"> формат, графична част </w:t>
      </w:r>
      <w:r w:rsidR="003A2141" w:rsidRPr="005477B1">
        <w:rPr>
          <w:rFonts w:ascii="Times New Roman" w:hAnsi="Times New Roman" w:cs="Times New Roman"/>
          <w:sz w:val="24"/>
          <w:szCs w:val="24"/>
        </w:rPr>
        <w:t xml:space="preserve">в </w:t>
      </w:r>
      <w:r w:rsidR="003A2141" w:rsidRPr="005477B1">
        <w:rPr>
          <w:rFonts w:ascii="Times New Roman" w:hAnsi="Times New Roman" w:cs="Times New Roman"/>
          <w:sz w:val="24"/>
          <w:szCs w:val="24"/>
          <w:lang w:val="en-US"/>
        </w:rPr>
        <w:t>pdf</w:t>
      </w:r>
      <w:r w:rsidR="003A2141" w:rsidRPr="005477B1">
        <w:rPr>
          <w:rFonts w:ascii="Times New Roman" w:hAnsi="Times New Roman" w:cs="Times New Roman"/>
          <w:sz w:val="24"/>
          <w:szCs w:val="24"/>
        </w:rPr>
        <w:t>. формат</w:t>
      </w:r>
      <w:r w:rsidR="00566E68" w:rsidRPr="005477B1">
        <w:rPr>
          <w:rFonts w:ascii="Times New Roman" w:hAnsi="Times New Roman" w:cs="Times New Roman"/>
          <w:sz w:val="24"/>
          <w:szCs w:val="24"/>
        </w:rPr>
        <w:t>.</w:t>
      </w:r>
    </w:p>
    <w:p w:rsidR="00D75585" w:rsidRPr="00D75585" w:rsidRDefault="00DB16C0" w:rsidP="008F37BA">
      <w:pPr>
        <w:jc w:val="both"/>
        <w:rPr>
          <w:rFonts w:ascii="TimesNewRoman" w:hAnsi="TimesNewRoman" w:cs="TimesNewRoman"/>
          <w:b/>
          <w:sz w:val="24"/>
          <w:szCs w:val="24"/>
        </w:rPr>
      </w:pPr>
      <w:r>
        <w:rPr>
          <w:rFonts w:ascii="Times New Roman" w:hAnsi="Times New Roman" w:cs="Times New Roman"/>
          <w:sz w:val="24"/>
          <w:szCs w:val="24"/>
        </w:rPr>
        <w:t>Техническото п</w:t>
      </w:r>
      <w:r w:rsidR="00317B2A" w:rsidRPr="005477B1">
        <w:rPr>
          <w:rFonts w:ascii="Times New Roman" w:hAnsi="Times New Roman" w:cs="Times New Roman"/>
          <w:sz w:val="24"/>
          <w:szCs w:val="24"/>
        </w:rPr>
        <w:t>редложение трябва да е в съответствие с Техническ</w:t>
      </w:r>
      <w:r w:rsidR="00DB557D">
        <w:rPr>
          <w:rFonts w:ascii="Times New Roman" w:hAnsi="Times New Roman" w:cs="Times New Roman"/>
          <w:sz w:val="24"/>
          <w:szCs w:val="24"/>
          <w:lang w:val="en-GB"/>
        </w:rPr>
        <w:t>a</w:t>
      </w:r>
      <w:r w:rsidR="00DB557D">
        <w:rPr>
          <w:rFonts w:ascii="Times New Roman" w:hAnsi="Times New Roman" w:cs="Times New Roman"/>
          <w:sz w:val="24"/>
          <w:szCs w:val="24"/>
        </w:rPr>
        <w:t>та</w:t>
      </w:r>
      <w:r w:rsidR="00B35C9D">
        <w:rPr>
          <w:rFonts w:ascii="Times New Roman" w:hAnsi="Times New Roman" w:cs="Times New Roman"/>
          <w:sz w:val="24"/>
          <w:szCs w:val="24"/>
        </w:rPr>
        <w:t xml:space="preserve"> </w:t>
      </w:r>
      <w:r w:rsidR="00DB557D">
        <w:rPr>
          <w:rFonts w:ascii="Times New Roman" w:hAnsi="Times New Roman" w:cs="Times New Roman"/>
          <w:sz w:val="24"/>
          <w:szCs w:val="24"/>
        </w:rPr>
        <w:t>спецификация</w:t>
      </w:r>
      <w:r w:rsidR="00317B2A" w:rsidRPr="005477B1">
        <w:rPr>
          <w:rFonts w:ascii="Times New Roman" w:hAnsi="Times New Roman" w:cs="Times New Roman"/>
          <w:sz w:val="24"/>
          <w:szCs w:val="24"/>
        </w:rPr>
        <w:t xml:space="preserve"> на възложителя и да обхваща минимум: </w:t>
      </w:r>
      <w:r w:rsidR="00DD262F">
        <w:rPr>
          <w:rFonts w:ascii="Times New Roman" w:eastAsia="Times New Roman" w:hAnsi="Times New Roman" w:cs="Times New Roman"/>
          <w:b/>
          <w:bCs/>
          <w:sz w:val="24"/>
          <w:szCs w:val="24"/>
        </w:rPr>
        <w:t>Строителна</w:t>
      </w:r>
      <w:r w:rsidR="00604DB1" w:rsidRPr="00604DB1">
        <w:rPr>
          <w:rFonts w:ascii="Times New Roman" w:eastAsia="Times New Roman" w:hAnsi="Times New Roman" w:cs="Times New Roman"/>
          <w:b/>
          <w:bCs/>
          <w:sz w:val="24"/>
          <w:szCs w:val="24"/>
        </w:rPr>
        <w:t xml:space="preserve"> програма</w:t>
      </w:r>
      <w:r w:rsidR="008F37BA">
        <w:rPr>
          <w:rFonts w:ascii="Times New Roman" w:eastAsia="Times New Roman" w:hAnsi="Times New Roman" w:cs="Times New Roman"/>
          <w:bCs/>
          <w:sz w:val="24"/>
          <w:szCs w:val="24"/>
        </w:rPr>
        <w:t xml:space="preserve">, </w:t>
      </w:r>
      <w:r w:rsidR="008F37BA" w:rsidRPr="00604DB1">
        <w:rPr>
          <w:rFonts w:ascii="Times New Roman" w:eastAsia="Calibri" w:hAnsi="Times New Roman" w:cs="Times New Roman"/>
          <w:b/>
          <w:sz w:val="24"/>
          <w:szCs w:val="24"/>
        </w:rPr>
        <w:t>Линеен календарен график</w:t>
      </w:r>
      <w:r w:rsidR="008F37BA">
        <w:rPr>
          <w:rFonts w:ascii="Times New Roman" w:eastAsia="Calibri" w:hAnsi="Times New Roman" w:cs="Times New Roman"/>
          <w:b/>
          <w:sz w:val="24"/>
          <w:szCs w:val="24"/>
        </w:rPr>
        <w:t>, Диаграма на работната ръка.</w:t>
      </w:r>
    </w:p>
    <w:p w:rsidR="00D75585" w:rsidRDefault="00D75585" w:rsidP="009A7AB1">
      <w:pPr>
        <w:autoSpaceDE w:val="0"/>
        <w:autoSpaceDN w:val="0"/>
        <w:adjustRightInd w:val="0"/>
        <w:spacing w:after="0" w:line="240" w:lineRule="auto"/>
        <w:jc w:val="both"/>
        <w:rPr>
          <w:rFonts w:ascii="TimesNewRoman" w:hAnsi="TimesNewRoman" w:cs="TimesNewRoman"/>
          <w:b/>
          <w:sz w:val="24"/>
          <w:szCs w:val="24"/>
        </w:rPr>
      </w:pPr>
    </w:p>
    <w:p w:rsidR="009A7AB1" w:rsidRPr="009A7AB1" w:rsidRDefault="009A7AB1" w:rsidP="009A7AB1">
      <w:pPr>
        <w:autoSpaceDE w:val="0"/>
        <w:autoSpaceDN w:val="0"/>
        <w:adjustRightInd w:val="0"/>
        <w:spacing w:after="0" w:line="240" w:lineRule="auto"/>
        <w:jc w:val="both"/>
        <w:rPr>
          <w:rFonts w:ascii="Times New Roman" w:eastAsia="Calibri" w:hAnsi="Times New Roman" w:cs="Times New Roman"/>
          <w:b/>
          <w:sz w:val="24"/>
          <w:szCs w:val="24"/>
        </w:rPr>
      </w:pPr>
      <w:r>
        <w:rPr>
          <w:rFonts w:ascii="TimesNewRoman" w:hAnsi="TimesNewRoman" w:cs="TimesNewRoman"/>
          <w:b/>
          <w:sz w:val="24"/>
          <w:szCs w:val="24"/>
        </w:rPr>
        <w:t>*</w:t>
      </w:r>
      <w:r w:rsidRPr="009A7AB1">
        <w:rPr>
          <w:rFonts w:ascii="TimesNewRoman" w:hAnsi="TimesNewRoman" w:cs="TimesNewRoman"/>
          <w:b/>
          <w:sz w:val="24"/>
          <w:szCs w:val="24"/>
        </w:rPr>
        <w:t xml:space="preserve">Участник, чиято </w:t>
      </w:r>
      <w:r w:rsidR="00DD262F">
        <w:rPr>
          <w:rFonts w:ascii="TimesNewRoman" w:hAnsi="TimesNewRoman" w:cs="TimesNewRoman"/>
          <w:b/>
          <w:sz w:val="24"/>
          <w:szCs w:val="24"/>
        </w:rPr>
        <w:t>Строителна</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 xml:space="preserve">програма, </w:t>
      </w:r>
      <w:r w:rsidRPr="009A7AB1">
        <w:rPr>
          <w:rFonts w:ascii="TimesNewRoman" w:hAnsi="TimesNewRoman" w:cs="TimesNewRoman"/>
          <w:b/>
          <w:sz w:val="24"/>
          <w:szCs w:val="24"/>
        </w:rPr>
        <w:t xml:space="preserve">не е в обхват и съдържание, съгласно горното и/или </w:t>
      </w:r>
      <w:r w:rsidRPr="009A7AB1">
        <w:rPr>
          <w:rFonts w:ascii="TimesNewRoman" w:hAnsi="TimesNewRoman" w:cs="TimesNewRoman"/>
          <w:b/>
          <w:sz w:val="24"/>
          <w:szCs w:val="24"/>
          <w:lang w:val="en-GB"/>
        </w:rPr>
        <w:t>не</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отговаря</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на</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изискванията</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на</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Възложителя, залегнали в Техническа</w:t>
      </w:r>
      <w:r w:rsidRPr="009A7AB1">
        <w:rPr>
          <w:rFonts w:ascii="TimesNewRoman" w:hAnsi="TimesNewRoman" w:cs="TimesNewRoman"/>
          <w:b/>
          <w:sz w:val="24"/>
          <w:szCs w:val="24"/>
        </w:rPr>
        <w:t xml:space="preserve">та </w:t>
      </w:r>
      <w:r w:rsidRPr="009A7AB1">
        <w:rPr>
          <w:rFonts w:ascii="TimesNewRoman" w:hAnsi="TimesNewRoman" w:cs="TimesNewRoman"/>
          <w:b/>
          <w:sz w:val="24"/>
          <w:szCs w:val="24"/>
          <w:lang w:val="en-GB"/>
        </w:rPr>
        <w:t>спецификация</w:t>
      </w:r>
      <w:r w:rsidRPr="009A7AB1">
        <w:rPr>
          <w:rFonts w:ascii="TimesNewRoman" w:hAnsi="TimesNewRoman" w:cs="TimesNewRoman"/>
          <w:b/>
          <w:sz w:val="24"/>
          <w:szCs w:val="24"/>
        </w:rPr>
        <w:t xml:space="preserve"> и/или  не съответства на техническите норми в строителството и/или </w:t>
      </w:r>
      <w:r w:rsidRPr="009A7AB1">
        <w:rPr>
          <w:rFonts w:ascii="TimesNewRoman" w:hAnsi="TimesNewRoman" w:cs="TimesNewRoman"/>
          <w:b/>
          <w:sz w:val="24"/>
          <w:szCs w:val="24"/>
          <w:lang w:val="en-GB"/>
        </w:rPr>
        <w:t>съдържа</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противоречия и/или</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разминавания с приложените</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Линеен</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календарен</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график и/или</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диаграма</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на</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работната</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ръка, водещи</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до</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невъзможност</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да</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се</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спази</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предложеното</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изпълнение</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на</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отделни</w:t>
      </w:r>
      <w:r w:rsidR="00A83AD3">
        <w:rPr>
          <w:rFonts w:ascii="TimesNewRoman" w:hAnsi="TimesNewRoman" w:cs="TimesNewRoman"/>
          <w:b/>
          <w:sz w:val="24"/>
          <w:szCs w:val="24"/>
        </w:rPr>
        <w:t xml:space="preserve"> </w:t>
      </w:r>
      <w:r w:rsidRPr="009A7AB1">
        <w:rPr>
          <w:rFonts w:ascii="TimesNewRoman" w:hAnsi="TimesNewRoman" w:cs="TimesNewRoman"/>
          <w:b/>
          <w:sz w:val="24"/>
          <w:szCs w:val="24"/>
          <w:lang w:val="en-GB"/>
        </w:rPr>
        <w:t>дейности</w:t>
      </w:r>
      <w:r w:rsidRPr="009A7AB1">
        <w:rPr>
          <w:rFonts w:ascii="TimesNewRoman" w:hAnsi="TimesNewRoman" w:cs="TimesNewRoman"/>
          <w:b/>
          <w:sz w:val="24"/>
          <w:szCs w:val="24"/>
        </w:rPr>
        <w:t xml:space="preserve"> се отстранява</w:t>
      </w:r>
      <w:r w:rsidRPr="009A7AB1">
        <w:rPr>
          <w:rFonts w:ascii="TimesNewRoman" w:hAnsi="TimesNewRoman" w:cs="TimesNewRoman"/>
          <w:b/>
          <w:sz w:val="24"/>
          <w:szCs w:val="24"/>
          <w:lang w:val="en-GB"/>
        </w:rPr>
        <w:t>.</w:t>
      </w:r>
    </w:p>
    <w:p w:rsidR="00604DB1" w:rsidRPr="00604DB1" w:rsidRDefault="00604DB1" w:rsidP="00604DB1">
      <w:pPr>
        <w:spacing w:after="0"/>
        <w:ind w:firstLine="709"/>
        <w:jc w:val="both"/>
        <w:rPr>
          <w:rFonts w:ascii="Times New Roman" w:eastAsia="Calibri" w:hAnsi="Times New Roman" w:cs="Times New Roman"/>
          <w:sz w:val="24"/>
          <w:szCs w:val="24"/>
        </w:rPr>
      </w:pPr>
    </w:p>
    <w:p w:rsidR="00604DB1" w:rsidRDefault="000E2072" w:rsidP="00604DB1">
      <w:pPr>
        <w:widowControl w:val="0"/>
        <w:tabs>
          <w:tab w:val="left" w:pos="-142"/>
          <w:tab w:val="left" w:pos="993"/>
        </w:tabs>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0E2072">
        <w:rPr>
          <w:rFonts w:ascii="Times New Roman" w:eastAsia="Calibri" w:hAnsi="Times New Roman" w:cs="Times New Roman"/>
          <w:b/>
          <w:sz w:val="24"/>
          <w:szCs w:val="24"/>
        </w:rPr>
        <w:t xml:space="preserve">Участник, чиито линеен график </w:t>
      </w:r>
      <w:r w:rsidR="00712F48">
        <w:rPr>
          <w:rFonts w:ascii="Times New Roman" w:eastAsia="Calibri" w:hAnsi="Times New Roman" w:cs="Times New Roman"/>
          <w:b/>
          <w:sz w:val="24"/>
          <w:szCs w:val="24"/>
        </w:rPr>
        <w:t xml:space="preserve">е не пълен или </w:t>
      </w:r>
      <w:r w:rsidRPr="000E2072">
        <w:rPr>
          <w:rFonts w:ascii="Times New Roman" w:eastAsia="Calibri" w:hAnsi="Times New Roman" w:cs="Times New Roman"/>
          <w:b/>
          <w:sz w:val="24"/>
          <w:szCs w:val="24"/>
        </w:rPr>
        <w:t>не съдържа някоя от необходими дейности, или показва технологична несъвместимост на отделните строителни операции, или е със сгрешена технологична последователност, или е налице несъответс</w:t>
      </w:r>
      <w:r w:rsidR="009E7AD0">
        <w:rPr>
          <w:rFonts w:ascii="Times New Roman" w:eastAsia="Calibri" w:hAnsi="Times New Roman" w:cs="Times New Roman"/>
          <w:b/>
          <w:sz w:val="24"/>
          <w:szCs w:val="24"/>
        </w:rPr>
        <w:t>т</w:t>
      </w:r>
      <w:r w:rsidRPr="000E2072">
        <w:rPr>
          <w:rFonts w:ascii="Times New Roman" w:eastAsia="Calibri" w:hAnsi="Times New Roman" w:cs="Times New Roman"/>
          <w:b/>
          <w:sz w:val="24"/>
          <w:szCs w:val="24"/>
        </w:rPr>
        <w:t>вие със строителната програма или е налице противоречие с действащата нормативна уредба се отстранява.</w:t>
      </w:r>
    </w:p>
    <w:p w:rsidR="009A7AB1" w:rsidRDefault="009A7AB1" w:rsidP="009A7AB1">
      <w:pPr>
        <w:autoSpaceDE w:val="0"/>
        <w:autoSpaceDN w:val="0"/>
        <w:adjustRightInd w:val="0"/>
        <w:spacing w:after="0" w:line="240" w:lineRule="auto"/>
        <w:rPr>
          <w:rFonts w:ascii="TimesNewRoman" w:hAnsi="TimesNewRoman" w:cs="TimesNewRoman"/>
          <w:sz w:val="24"/>
          <w:szCs w:val="24"/>
          <w:lang w:val="en-GB"/>
        </w:rPr>
      </w:pPr>
    </w:p>
    <w:p w:rsidR="000E2072" w:rsidRPr="000E2072" w:rsidRDefault="000E2072" w:rsidP="00604DB1">
      <w:pPr>
        <w:widowControl w:val="0"/>
        <w:tabs>
          <w:tab w:val="left" w:pos="-142"/>
          <w:tab w:val="left" w:pos="993"/>
        </w:tabs>
        <w:autoSpaceDE w:val="0"/>
        <w:autoSpaceDN w:val="0"/>
        <w:adjustRightInd w:val="0"/>
        <w:spacing w:after="0" w:line="240" w:lineRule="auto"/>
        <w:jc w:val="both"/>
        <w:rPr>
          <w:rFonts w:ascii="Times New Roman" w:eastAsia="Calibri" w:hAnsi="Times New Roman" w:cs="Times New Roman"/>
          <w:b/>
          <w:sz w:val="24"/>
          <w:szCs w:val="24"/>
        </w:rPr>
      </w:pPr>
    </w:p>
    <w:p w:rsidR="00604DB1" w:rsidRPr="00604DB1" w:rsidRDefault="00604DB1" w:rsidP="00DB16C0">
      <w:pPr>
        <w:pStyle w:val="a7"/>
        <w:widowControl w:val="0"/>
        <w:numPr>
          <w:ilvl w:val="0"/>
          <w:numId w:val="7"/>
        </w:numPr>
        <w:tabs>
          <w:tab w:val="left" w:pos="-142"/>
          <w:tab w:val="left" w:pos="720"/>
        </w:tabs>
        <w:autoSpaceDE w:val="0"/>
        <w:autoSpaceDN w:val="0"/>
        <w:adjustRightInd w:val="0"/>
        <w:spacing w:after="0" w:line="240" w:lineRule="auto"/>
        <w:ind w:hanging="11"/>
        <w:jc w:val="both"/>
        <w:rPr>
          <w:rFonts w:ascii="Times New Roman" w:eastAsia="Calibri" w:hAnsi="Times New Roman" w:cs="Times New Roman"/>
          <w:b/>
          <w:sz w:val="24"/>
          <w:szCs w:val="24"/>
        </w:rPr>
      </w:pPr>
      <w:r w:rsidRPr="00604DB1">
        <w:rPr>
          <w:rFonts w:ascii="Times New Roman" w:eastAsia="Calibri" w:hAnsi="Times New Roman" w:cs="Times New Roman"/>
          <w:b/>
          <w:sz w:val="24"/>
          <w:szCs w:val="24"/>
        </w:rPr>
        <w:t xml:space="preserve">Гаранционни срокове за строителните дейности. </w:t>
      </w:r>
    </w:p>
    <w:p w:rsidR="00DB16C0" w:rsidRPr="00DB16C0" w:rsidRDefault="00604DB1" w:rsidP="005A3BBC">
      <w:pPr>
        <w:widowControl w:val="0"/>
        <w:tabs>
          <w:tab w:val="left" w:pos="-142"/>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604DB1">
        <w:rPr>
          <w:rFonts w:ascii="Times New Roman" w:eastAsia="Calibri" w:hAnsi="Times New Roman" w:cs="Times New Roman"/>
          <w:sz w:val="24"/>
          <w:szCs w:val="24"/>
        </w:rPr>
        <w:tab/>
      </w:r>
      <w:r w:rsidR="00DB16C0">
        <w:rPr>
          <w:rFonts w:ascii="Times New Roman" w:eastAsia="Calibri" w:hAnsi="Times New Roman" w:cs="Times New Roman"/>
          <w:sz w:val="24"/>
          <w:szCs w:val="24"/>
        </w:rPr>
        <w:tab/>
      </w:r>
    </w:p>
    <w:p w:rsidR="00DD262F" w:rsidRPr="00D92CAD" w:rsidRDefault="00604DB1" w:rsidP="00DD262F">
      <w:pPr>
        <w:tabs>
          <w:tab w:val="left" w:pos="720"/>
        </w:tabs>
        <w:ind w:firstLine="600"/>
        <w:jc w:val="both"/>
        <w:rPr>
          <w:rFonts w:ascii="Times New Roman" w:eastAsia="Calibri" w:hAnsi="Times New Roman" w:cs="Times New Roman"/>
          <w:sz w:val="24"/>
          <w:szCs w:val="24"/>
          <w:lang w:val="en-GB"/>
        </w:rPr>
      </w:pPr>
      <w:r w:rsidRPr="00604DB1">
        <w:rPr>
          <w:rFonts w:ascii="Times New Roman" w:eastAsia="Calibri" w:hAnsi="Times New Roman" w:cs="Times New Roman"/>
          <w:sz w:val="24"/>
          <w:szCs w:val="24"/>
        </w:rPr>
        <w:tab/>
      </w:r>
      <w:r w:rsidR="00DD262F" w:rsidRPr="00D92CAD">
        <w:rPr>
          <w:rFonts w:ascii="Times New Roman" w:eastAsia="Calibri" w:hAnsi="Times New Roman" w:cs="Times New Roman"/>
          <w:sz w:val="24"/>
          <w:szCs w:val="24"/>
          <w:lang w:val="en-GB"/>
        </w:rPr>
        <w:t>Предложени</w:t>
      </w:r>
      <w:r w:rsidR="00DD262F">
        <w:rPr>
          <w:rFonts w:ascii="Times New Roman" w:eastAsia="Calibri" w:hAnsi="Times New Roman" w:cs="Times New Roman"/>
          <w:sz w:val="24"/>
          <w:szCs w:val="24"/>
        </w:rPr>
        <w:t>я</w:t>
      </w:r>
      <w:r w:rsidR="00A83AD3">
        <w:rPr>
          <w:rFonts w:ascii="Times New Roman" w:eastAsia="Calibri" w:hAnsi="Times New Roman" w:cs="Times New Roman"/>
          <w:sz w:val="24"/>
          <w:szCs w:val="24"/>
        </w:rPr>
        <w:t xml:space="preserve">т </w:t>
      </w:r>
      <w:r w:rsidR="00DD262F" w:rsidRPr="00D92CAD">
        <w:rPr>
          <w:rFonts w:ascii="Times New Roman" w:eastAsia="Calibri" w:hAnsi="Times New Roman" w:cs="Times New Roman"/>
          <w:sz w:val="24"/>
          <w:szCs w:val="24"/>
          <w:lang w:val="en-GB"/>
        </w:rPr>
        <w:t>гаранцион</w:t>
      </w:r>
      <w:r w:rsidR="00DD262F">
        <w:rPr>
          <w:rFonts w:ascii="Times New Roman" w:eastAsia="Calibri" w:hAnsi="Times New Roman" w:cs="Times New Roman"/>
          <w:sz w:val="24"/>
          <w:szCs w:val="24"/>
        </w:rPr>
        <w:t>е</w:t>
      </w:r>
      <w:r w:rsidR="00DD262F" w:rsidRPr="00D92CAD">
        <w:rPr>
          <w:rFonts w:ascii="Times New Roman" w:eastAsia="Calibri" w:hAnsi="Times New Roman" w:cs="Times New Roman"/>
          <w:sz w:val="24"/>
          <w:szCs w:val="24"/>
          <w:lang w:val="en-GB"/>
        </w:rPr>
        <w:t>н срок</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от</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участниците</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не</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могат</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да</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бъдат</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по-малки</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от</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 xml:space="preserve">предвидените в чл.20, ал.4 Наредба № 2 от 31.07.2003 г. </w:t>
      </w:r>
      <w:r w:rsidR="00A83AD3" w:rsidRPr="00D92CAD">
        <w:rPr>
          <w:rFonts w:ascii="Times New Roman" w:eastAsia="Calibri" w:hAnsi="Times New Roman" w:cs="Times New Roman"/>
          <w:sz w:val="24"/>
          <w:szCs w:val="24"/>
          <w:lang w:val="en-GB"/>
        </w:rPr>
        <w:t>З</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авъвеждане в експлоатация</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на</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строежите в Република</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България и минимални</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гаранционни</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срокове</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за</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изпълнени</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строителни и монтажни</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работи, съоръжения и строителни</w:t>
      </w:r>
      <w:r w:rsidR="00A83AD3">
        <w:rPr>
          <w:rFonts w:ascii="Times New Roman" w:eastAsia="Calibri" w:hAnsi="Times New Roman" w:cs="Times New Roman"/>
          <w:sz w:val="24"/>
          <w:szCs w:val="24"/>
        </w:rPr>
        <w:t xml:space="preserve"> </w:t>
      </w:r>
      <w:r w:rsidR="00DD262F" w:rsidRPr="00D92CAD">
        <w:rPr>
          <w:rFonts w:ascii="Times New Roman" w:eastAsia="Calibri" w:hAnsi="Times New Roman" w:cs="Times New Roman"/>
          <w:sz w:val="24"/>
          <w:szCs w:val="24"/>
          <w:lang w:val="en-GB"/>
        </w:rPr>
        <w:t>обекти.</w:t>
      </w:r>
    </w:p>
    <w:p w:rsidR="00DD262F" w:rsidRPr="00D92CAD" w:rsidRDefault="00DD262F" w:rsidP="00DD262F">
      <w:pPr>
        <w:tabs>
          <w:tab w:val="left" w:pos="720"/>
        </w:tabs>
        <w:ind w:firstLine="600"/>
        <w:jc w:val="both"/>
        <w:rPr>
          <w:rFonts w:ascii="Times New Roman" w:eastAsia="Calibri" w:hAnsi="Times New Roman" w:cs="Times New Roman"/>
          <w:sz w:val="24"/>
          <w:szCs w:val="24"/>
          <w:lang w:val="en-GB"/>
        </w:rPr>
      </w:pPr>
      <w:r w:rsidRPr="00D92CAD">
        <w:rPr>
          <w:rFonts w:ascii="Times New Roman" w:eastAsia="Calibri" w:hAnsi="Times New Roman" w:cs="Times New Roman"/>
          <w:sz w:val="24"/>
          <w:szCs w:val="24"/>
          <w:lang w:val="en-GB"/>
        </w:rPr>
        <w:t>Участникът, който е предложил</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гаранционен</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срок</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по – малък</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от</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предвидените в чл.20, ал.4 от</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 xml:space="preserve">Наредба № 2 от 31.07.2003 г. </w:t>
      </w:r>
      <w:r w:rsidR="00A77A02">
        <w:rPr>
          <w:rFonts w:ascii="Times New Roman" w:eastAsia="Calibri" w:hAnsi="Times New Roman" w:cs="Times New Roman"/>
          <w:sz w:val="24"/>
          <w:szCs w:val="24"/>
        </w:rPr>
        <w:t>с</w:t>
      </w:r>
      <w:r w:rsidRPr="00D92CAD">
        <w:rPr>
          <w:rFonts w:ascii="Times New Roman" w:eastAsia="Calibri" w:hAnsi="Times New Roman" w:cs="Times New Roman"/>
          <w:sz w:val="24"/>
          <w:szCs w:val="24"/>
          <w:lang w:val="en-GB"/>
        </w:rPr>
        <w:t>е</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предлага</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за</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отстраняване.</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Участниците</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могат</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да</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предложат</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гаранцион</w:t>
      </w:r>
      <w:r>
        <w:rPr>
          <w:rFonts w:ascii="Times New Roman" w:eastAsia="Calibri" w:hAnsi="Times New Roman" w:cs="Times New Roman"/>
          <w:sz w:val="24"/>
          <w:szCs w:val="24"/>
        </w:rPr>
        <w:t>е</w:t>
      </w:r>
      <w:r w:rsidRPr="00D92CAD">
        <w:rPr>
          <w:rFonts w:ascii="Times New Roman" w:eastAsia="Calibri" w:hAnsi="Times New Roman" w:cs="Times New Roman"/>
          <w:sz w:val="24"/>
          <w:szCs w:val="24"/>
          <w:lang w:val="en-GB"/>
        </w:rPr>
        <w:t>н сроко</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по – дъл</w:t>
      </w:r>
      <w:r>
        <w:rPr>
          <w:rFonts w:ascii="Times New Roman" w:eastAsia="Calibri" w:hAnsi="Times New Roman" w:cs="Times New Roman"/>
          <w:sz w:val="24"/>
          <w:szCs w:val="24"/>
        </w:rPr>
        <w:t>ъ</w:t>
      </w:r>
      <w:r w:rsidRPr="00D92CAD">
        <w:rPr>
          <w:rFonts w:ascii="Times New Roman" w:eastAsia="Calibri" w:hAnsi="Times New Roman" w:cs="Times New Roman"/>
          <w:sz w:val="24"/>
          <w:szCs w:val="24"/>
          <w:lang w:val="en-GB"/>
        </w:rPr>
        <w:t>г от</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предвидените в горепосочената</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наредба, който</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да</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бъд</w:t>
      </w:r>
      <w:r>
        <w:rPr>
          <w:rFonts w:ascii="Times New Roman" w:eastAsia="Calibri" w:hAnsi="Times New Roman" w:cs="Times New Roman"/>
          <w:sz w:val="24"/>
          <w:szCs w:val="24"/>
        </w:rPr>
        <w:t>е</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не</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повече</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от 2 /два/ пъти</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минималният</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гаранционен</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срок, предвиден в чл.20, ал.4 отНаредба № 2 от 31.07.2003 г.</w:t>
      </w:r>
    </w:p>
    <w:p w:rsidR="00DD262F" w:rsidRPr="00D92CAD" w:rsidRDefault="00DD262F" w:rsidP="00DD262F">
      <w:pPr>
        <w:tabs>
          <w:tab w:val="left" w:pos="720"/>
        </w:tabs>
        <w:ind w:firstLine="600"/>
        <w:jc w:val="both"/>
        <w:rPr>
          <w:rFonts w:ascii="Times New Roman" w:eastAsia="Calibri" w:hAnsi="Times New Roman" w:cs="Times New Roman"/>
          <w:sz w:val="24"/>
          <w:szCs w:val="24"/>
          <w:lang w:val="en-GB"/>
        </w:rPr>
      </w:pPr>
      <w:r w:rsidRPr="00D92CAD">
        <w:rPr>
          <w:rFonts w:ascii="Times New Roman" w:eastAsia="Calibri" w:hAnsi="Times New Roman" w:cs="Times New Roman"/>
          <w:sz w:val="24"/>
          <w:szCs w:val="24"/>
          <w:lang w:val="en-GB"/>
        </w:rPr>
        <w:lastRenderedPageBreak/>
        <w:t>Участникът</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трябва</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да</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предложи „фирмен“ гаранционен</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срок</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за</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доставените и монтирани</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бордюри, тротоарни</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настилки и съоръжения, който</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не</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може</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да</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бъде</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по-кратък</w:t>
      </w:r>
      <w:r w:rsidR="00A83AD3">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 xml:space="preserve">от 12 месеца. </w:t>
      </w:r>
    </w:p>
    <w:p w:rsidR="00DD262F" w:rsidRPr="00D92CAD" w:rsidRDefault="00DD262F" w:rsidP="00DD262F">
      <w:pPr>
        <w:tabs>
          <w:tab w:val="left" w:pos="720"/>
        </w:tabs>
        <w:ind w:firstLine="600"/>
        <w:jc w:val="both"/>
        <w:rPr>
          <w:rFonts w:ascii="Times New Roman" w:eastAsia="Calibri" w:hAnsi="Times New Roman" w:cs="Times New Roman"/>
          <w:sz w:val="24"/>
          <w:szCs w:val="24"/>
          <w:lang w:val="en-GB"/>
        </w:rPr>
      </w:pPr>
      <w:r w:rsidRPr="00D92CAD">
        <w:rPr>
          <w:rFonts w:ascii="Times New Roman" w:eastAsia="Calibri" w:hAnsi="Times New Roman" w:cs="Times New Roman"/>
          <w:sz w:val="24"/>
          <w:szCs w:val="24"/>
          <w:lang w:val="en-GB"/>
        </w:rPr>
        <w:t>*В случай, че</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се</w:t>
      </w:r>
      <w:r w:rsidR="00A77A02">
        <w:rPr>
          <w:rFonts w:ascii="Times New Roman" w:eastAsia="Calibri" w:hAnsi="Times New Roman" w:cs="Times New Roman"/>
          <w:sz w:val="24"/>
          <w:szCs w:val="24"/>
        </w:rPr>
        <w:t xml:space="preserve"> к</w:t>
      </w:r>
      <w:r w:rsidRPr="00D92CAD">
        <w:rPr>
          <w:rFonts w:ascii="Times New Roman" w:eastAsia="Calibri" w:hAnsi="Times New Roman" w:cs="Times New Roman"/>
          <w:sz w:val="24"/>
          <w:szCs w:val="24"/>
          <w:lang w:val="en-GB"/>
        </w:rPr>
        <w:t>онстатира</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предложен</w:t>
      </w:r>
      <w:r w:rsidR="00A77A02">
        <w:rPr>
          <w:rFonts w:ascii="Times New Roman" w:eastAsia="Calibri" w:hAnsi="Times New Roman" w:cs="Times New Roman"/>
          <w:sz w:val="24"/>
          <w:szCs w:val="24"/>
        </w:rPr>
        <w:t xml:space="preserve">е </w:t>
      </w:r>
      <w:r w:rsidRPr="00D92CAD">
        <w:rPr>
          <w:rFonts w:ascii="Times New Roman" w:eastAsia="Calibri" w:hAnsi="Times New Roman" w:cs="Times New Roman"/>
          <w:sz w:val="24"/>
          <w:szCs w:val="24"/>
          <w:lang w:val="en-GB"/>
        </w:rPr>
        <w:t>под</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установения</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минимум</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или</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н</w:t>
      </w:r>
      <w:r w:rsidR="00A77A02">
        <w:rPr>
          <w:rFonts w:ascii="Times New Roman" w:eastAsia="Calibri" w:hAnsi="Times New Roman" w:cs="Times New Roman"/>
          <w:sz w:val="24"/>
          <w:szCs w:val="24"/>
        </w:rPr>
        <w:t xml:space="preserve">ад </w:t>
      </w:r>
      <w:r w:rsidRPr="00D92CAD">
        <w:rPr>
          <w:rFonts w:ascii="Times New Roman" w:eastAsia="Calibri" w:hAnsi="Times New Roman" w:cs="Times New Roman"/>
          <w:sz w:val="24"/>
          <w:szCs w:val="24"/>
          <w:lang w:val="en-GB"/>
        </w:rPr>
        <w:t>максимум</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предложен</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срок</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по</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тези</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показатели, офертата</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на</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участника</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се</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предлага</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за</w:t>
      </w:r>
      <w:r w:rsidR="00A77A02">
        <w:rPr>
          <w:rFonts w:ascii="Times New Roman" w:eastAsia="Calibri" w:hAnsi="Times New Roman" w:cs="Times New Roman"/>
          <w:sz w:val="24"/>
          <w:szCs w:val="24"/>
        </w:rPr>
        <w:t xml:space="preserve"> </w:t>
      </w:r>
      <w:r w:rsidRPr="00D92CAD">
        <w:rPr>
          <w:rFonts w:ascii="Times New Roman" w:eastAsia="Calibri" w:hAnsi="Times New Roman" w:cs="Times New Roman"/>
          <w:sz w:val="24"/>
          <w:szCs w:val="24"/>
          <w:lang w:val="en-GB"/>
        </w:rPr>
        <w:t>отстраняване.</w:t>
      </w:r>
    </w:p>
    <w:p w:rsidR="00604DB1" w:rsidRPr="00604DB1" w:rsidRDefault="00604DB1" w:rsidP="00DD262F">
      <w:pPr>
        <w:widowControl w:val="0"/>
        <w:tabs>
          <w:tab w:val="left" w:pos="-142"/>
          <w:tab w:val="left" w:pos="720"/>
        </w:tabs>
        <w:autoSpaceDE w:val="0"/>
        <w:autoSpaceDN w:val="0"/>
        <w:adjustRightInd w:val="0"/>
        <w:spacing w:after="0" w:line="240" w:lineRule="auto"/>
        <w:jc w:val="both"/>
        <w:rPr>
          <w:rFonts w:ascii="Times New Roman" w:eastAsia="Calibri" w:hAnsi="Times New Roman" w:cs="Times New Roman"/>
          <w:sz w:val="24"/>
          <w:szCs w:val="24"/>
        </w:rPr>
      </w:pPr>
    </w:p>
    <w:p w:rsidR="00DB16C0" w:rsidRPr="00DB16C0" w:rsidRDefault="00604DB1" w:rsidP="00DB16C0">
      <w:pPr>
        <w:pStyle w:val="a7"/>
        <w:widowControl w:val="0"/>
        <w:numPr>
          <w:ilvl w:val="0"/>
          <w:numId w:val="8"/>
        </w:numPr>
        <w:tabs>
          <w:tab w:val="left" w:pos="-142"/>
          <w:tab w:val="left" w:pos="72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B16C0">
        <w:rPr>
          <w:rFonts w:ascii="Times New Roman" w:eastAsia="Calibri" w:hAnsi="Times New Roman" w:cs="Times New Roman"/>
          <w:b/>
          <w:sz w:val="24"/>
          <w:szCs w:val="24"/>
        </w:rPr>
        <w:t xml:space="preserve">Срок за изпълнение на поръчката в календарни дни </w:t>
      </w:r>
      <w:r w:rsidR="00DB16C0" w:rsidRPr="00DB16C0">
        <w:rPr>
          <w:rFonts w:ascii="Times New Roman" w:eastAsia="Calibri" w:hAnsi="Times New Roman" w:cs="Times New Roman"/>
          <w:sz w:val="24"/>
          <w:szCs w:val="24"/>
        </w:rPr>
        <w:t>в което число следва да бъдат предвидени дни за започване на строителството - откриване на строителната площадка със съставяне на протокол обр. 2</w:t>
      </w:r>
      <w:r w:rsidR="00503154">
        <w:rPr>
          <w:rFonts w:ascii="Times New Roman" w:eastAsia="Calibri" w:hAnsi="Times New Roman" w:cs="Times New Roman"/>
          <w:sz w:val="24"/>
          <w:szCs w:val="24"/>
        </w:rPr>
        <w:t>а</w:t>
      </w:r>
      <w:r w:rsidR="00DB16C0" w:rsidRPr="00DB16C0">
        <w:rPr>
          <w:rFonts w:ascii="Times New Roman" w:eastAsia="Calibri" w:hAnsi="Times New Roman" w:cs="Times New Roman"/>
          <w:sz w:val="24"/>
          <w:szCs w:val="24"/>
        </w:rPr>
        <w:t>, за изпълнение на всички видове СМР, за завършване на строителството със съставяне на констативен акт обр. 15, както и дни за неблагоприятни климатични условия при изпълнение на СМР.</w:t>
      </w:r>
    </w:p>
    <w:p w:rsidR="009C57D3" w:rsidRDefault="009C57D3" w:rsidP="00DB16C0">
      <w:pPr>
        <w:ind w:firstLine="720"/>
        <w:jc w:val="both"/>
        <w:rPr>
          <w:rFonts w:ascii="Times New Roman" w:eastAsia="Times New Roman" w:hAnsi="Times New Roman" w:cs="Times New Roman"/>
          <w:bCs/>
          <w:color w:val="000000"/>
          <w:sz w:val="24"/>
          <w:szCs w:val="24"/>
          <w:shd w:val="clear" w:color="auto" w:fill="FFFFFF"/>
        </w:rPr>
      </w:pPr>
    </w:p>
    <w:p w:rsidR="00DB16C0" w:rsidRPr="00DB16C0" w:rsidRDefault="00DB16C0" w:rsidP="00DB16C0">
      <w:pPr>
        <w:ind w:firstLine="720"/>
        <w:jc w:val="both"/>
        <w:rPr>
          <w:rFonts w:ascii="Times New Roman" w:eastAsia="Times New Roman" w:hAnsi="Times New Roman" w:cs="Times New Roman"/>
          <w:bCs/>
          <w:color w:val="000000"/>
          <w:sz w:val="24"/>
          <w:szCs w:val="24"/>
          <w:shd w:val="clear" w:color="auto" w:fill="FFFFFF"/>
          <w:lang w:val="ru-RU"/>
        </w:rPr>
      </w:pPr>
      <w:r w:rsidRPr="00DB16C0">
        <w:rPr>
          <w:rFonts w:ascii="Times New Roman" w:eastAsia="Times New Roman" w:hAnsi="Times New Roman" w:cs="Times New Roman"/>
          <w:bCs/>
          <w:color w:val="000000"/>
          <w:sz w:val="24"/>
          <w:szCs w:val="24"/>
          <w:shd w:val="clear" w:color="auto" w:fill="FFFFFF"/>
          <w:lang w:val="en-GB"/>
        </w:rPr>
        <w:t>Всеки</w:t>
      </w:r>
      <w:r w:rsidR="00A77A02">
        <w:rPr>
          <w:rFonts w:ascii="Times New Roman" w:eastAsia="Times New Roman" w:hAnsi="Times New Roman" w:cs="Times New Roman"/>
          <w:bCs/>
          <w:color w:val="000000"/>
          <w:sz w:val="24"/>
          <w:szCs w:val="24"/>
          <w:shd w:val="clear" w:color="auto" w:fill="FFFFFF"/>
        </w:rPr>
        <w:t xml:space="preserve"> </w:t>
      </w:r>
      <w:r w:rsidRPr="00DB16C0">
        <w:rPr>
          <w:rFonts w:ascii="Times New Roman" w:eastAsia="Times New Roman" w:hAnsi="Times New Roman" w:cs="Times New Roman"/>
          <w:bCs/>
          <w:color w:val="000000"/>
          <w:sz w:val="24"/>
          <w:szCs w:val="24"/>
          <w:shd w:val="clear" w:color="auto" w:fill="FFFFFF"/>
          <w:lang w:val="en-GB"/>
        </w:rPr>
        <w:t>участник в обществената</w:t>
      </w:r>
      <w:r w:rsidR="00A77A02">
        <w:rPr>
          <w:rFonts w:ascii="Times New Roman" w:eastAsia="Times New Roman" w:hAnsi="Times New Roman" w:cs="Times New Roman"/>
          <w:bCs/>
          <w:color w:val="000000"/>
          <w:sz w:val="24"/>
          <w:szCs w:val="24"/>
          <w:shd w:val="clear" w:color="auto" w:fill="FFFFFF"/>
        </w:rPr>
        <w:t xml:space="preserve"> </w:t>
      </w:r>
      <w:r w:rsidRPr="00DB16C0">
        <w:rPr>
          <w:rFonts w:ascii="Times New Roman" w:eastAsia="Times New Roman" w:hAnsi="Times New Roman" w:cs="Times New Roman"/>
          <w:bCs/>
          <w:color w:val="000000"/>
          <w:sz w:val="24"/>
          <w:szCs w:val="24"/>
          <w:shd w:val="clear" w:color="auto" w:fill="FFFFFF"/>
          <w:lang w:val="en-GB"/>
        </w:rPr>
        <w:t>поръчка</w:t>
      </w:r>
      <w:r w:rsidR="00A77A02">
        <w:rPr>
          <w:rFonts w:ascii="Times New Roman" w:eastAsia="Times New Roman" w:hAnsi="Times New Roman" w:cs="Times New Roman"/>
          <w:bCs/>
          <w:color w:val="000000"/>
          <w:sz w:val="24"/>
          <w:szCs w:val="24"/>
          <w:shd w:val="clear" w:color="auto" w:fill="FFFFFF"/>
        </w:rPr>
        <w:t xml:space="preserve"> </w:t>
      </w:r>
      <w:r w:rsidRPr="00DB16C0">
        <w:rPr>
          <w:rFonts w:ascii="Times New Roman" w:eastAsia="Times New Roman" w:hAnsi="Times New Roman" w:cs="Times New Roman"/>
          <w:bCs/>
          <w:color w:val="000000"/>
          <w:sz w:val="24"/>
          <w:szCs w:val="24"/>
          <w:shd w:val="clear" w:color="auto" w:fill="FFFFFF"/>
          <w:lang w:val="en-GB"/>
        </w:rPr>
        <w:t>следва</w:t>
      </w:r>
      <w:r w:rsidR="00A77A02">
        <w:rPr>
          <w:rFonts w:ascii="Times New Roman" w:eastAsia="Times New Roman" w:hAnsi="Times New Roman" w:cs="Times New Roman"/>
          <w:bCs/>
          <w:color w:val="000000"/>
          <w:sz w:val="24"/>
          <w:szCs w:val="24"/>
          <w:shd w:val="clear" w:color="auto" w:fill="FFFFFF"/>
        </w:rPr>
        <w:t xml:space="preserve"> </w:t>
      </w:r>
      <w:r w:rsidRPr="00DB16C0">
        <w:rPr>
          <w:rFonts w:ascii="Times New Roman" w:eastAsia="Times New Roman" w:hAnsi="Times New Roman" w:cs="Times New Roman"/>
          <w:bCs/>
          <w:color w:val="000000"/>
          <w:sz w:val="24"/>
          <w:szCs w:val="24"/>
          <w:shd w:val="clear" w:color="auto" w:fill="FFFFFF"/>
          <w:lang w:val="en-GB"/>
        </w:rPr>
        <w:t>да</w:t>
      </w:r>
      <w:r w:rsidR="00A77A02">
        <w:rPr>
          <w:rFonts w:ascii="Times New Roman" w:eastAsia="Times New Roman" w:hAnsi="Times New Roman" w:cs="Times New Roman"/>
          <w:bCs/>
          <w:color w:val="000000"/>
          <w:sz w:val="24"/>
          <w:szCs w:val="24"/>
          <w:shd w:val="clear" w:color="auto" w:fill="FFFFFF"/>
        </w:rPr>
        <w:t xml:space="preserve"> </w:t>
      </w:r>
      <w:r w:rsidRPr="00DB16C0">
        <w:rPr>
          <w:rFonts w:ascii="Times New Roman" w:eastAsia="Times New Roman" w:hAnsi="Times New Roman" w:cs="Times New Roman"/>
          <w:bCs/>
          <w:color w:val="000000"/>
          <w:sz w:val="24"/>
          <w:szCs w:val="24"/>
          <w:shd w:val="clear" w:color="auto" w:fill="FFFFFF"/>
          <w:lang w:val="en-GB"/>
        </w:rPr>
        <w:t>предложи</w:t>
      </w:r>
      <w:r w:rsidR="00A77A02">
        <w:rPr>
          <w:rFonts w:ascii="Times New Roman" w:eastAsia="Times New Roman" w:hAnsi="Times New Roman" w:cs="Times New Roman"/>
          <w:bCs/>
          <w:color w:val="000000"/>
          <w:sz w:val="24"/>
          <w:szCs w:val="24"/>
          <w:shd w:val="clear" w:color="auto" w:fill="FFFFFF"/>
        </w:rPr>
        <w:t xml:space="preserve"> </w:t>
      </w:r>
      <w:r w:rsidRPr="00DB16C0">
        <w:rPr>
          <w:rFonts w:ascii="Times New Roman" w:eastAsia="Times New Roman" w:hAnsi="Times New Roman" w:cs="Times New Roman"/>
          <w:bCs/>
          <w:color w:val="000000"/>
          <w:sz w:val="24"/>
          <w:szCs w:val="24"/>
          <w:shd w:val="clear" w:color="auto" w:fill="FFFFFF"/>
          <w:lang w:val="en-GB"/>
        </w:rPr>
        <w:t>срок</w:t>
      </w:r>
      <w:r w:rsidR="00A77A02">
        <w:rPr>
          <w:rFonts w:ascii="Times New Roman" w:eastAsia="Times New Roman" w:hAnsi="Times New Roman" w:cs="Times New Roman"/>
          <w:bCs/>
          <w:color w:val="000000"/>
          <w:sz w:val="24"/>
          <w:szCs w:val="24"/>
          <w:shd w:val="clear" w:color="auto" w:fill="FFFFFF"/>
        </w:rPr>
        <w:t xml:space="preserve"> </w:t>
      </w:r>
      <w:r w:rsidRPr="00DB16C0">
        <w:rPr>
          <w:rFonts w:ascii="Times New Roman" w:eastAsia="Times New Roman" w:hAnsi="Times New Roman" w:cs="Times New Roman"/>
          <w:bCs/>
          <w:color w:val="000000"/>
          <w:sz w:val="24"/>
          <w:szCs w:val="24"/>
          <w:shd w:val="clear" w:color="auto" w:fill="FFFFFF"/>
          <w:lang w:val="en-GB"/>
        </w:rPr>
        <w:t>заизпълнение</w:t>
      </w:r>
      <w:r w:rsidR="00A77A02">
        <w:rPr>
          <w:rFonts w:ascii="Times New Roman" w:eastAsia="Times New Roman" w:hAnsi="Times New Roman" w:cs="Times New Roman"/>
          <w:bCs/>
          <w:color w:val="000000"/>
          <w:sz w:val="24"/>
          <w:szCs w:val="24"/>
          <w:shd w:val="clear" w:color="auto" w:fill="FFFFFF"/>
        </w:rPr>
        <w:t xml:space="preserve"> </w:t>
      </w:r>
      <w:r w:rsidRPr="00DB16C0">
        <w:rPr>
          <w:rFonts w:ascii="Times New Roman" w:eastAsia="Times New Roman" w:hAnsi="Times New Roman" w:cs="Times New Roman"/>
          <w:bCs/>
          <w:color w:val="000000"/>
          <w:sz w:val="24"/>
          <w:szCs w:val="24"/>
          <w:shd w:val="clear" w:color="auto" w:fill="FFFFFF"/>
          <w:lang w:val="en-GB"/>
        </w:rPr>
        <w:t>на</w:t>
      </w:r>
      <w:r w:rsidRPr="00DB16C0">
        <w:rPr>
          <w:rFonts w:ascii="Times New Roman" w:eastAsia="Times New Roman" w:hAnsi="Times New Roman" w:cs="Times New Roman"/>
          <w:bCs/>
          <w:color w:val="000000"/>
          <w:sz w:val="24"/>
          <w:szCs w:val="24"/>
          <w:shd w:val="clear" w:color="auto" w:fill="FFFFFF"/>
          <w:lang w:val="ru-RU"/>
        </w:rPr>
        <w:t xml:space="preserve"> СМР</w:t>
      </w:r>
      <w:r w:rsidR="009C57D3">
        <w:rPr>
          <w:rFonts w:ascii="Times New Roman" w:eastAsia="Times New Roman" w:hAnsi="Times New Roman" w:cs="Times New Roman"/>
          <w:bCs/>
          <w:color w:val="000000"/>
          <w:sz w:val="24"/>
          <w:szCs w:val="24"/>
          <w:shd w:val="clear" w:color="auto" w:fill="FFFFFF"/>
          <w:lang w:val="ru-RU"/>
        </w:rPr>
        <w:t>, ко</w:t>
      </w:r>
      <w:r w:rsidR="00A77A02">
        <w:rPr>
          <w:rFonts w:ascii="Times New Roman" w:eastAsia="Times New Roman" w:hAnsi="Times New Roman" w:cs="Times New Roman"/>
          <w:bCs/>
          <w:color w:val="000000"/>
          <w:sz w:val="24"/>
          <w:szCs w:val="24"/>
          <w:shd w:val="clear" w:color="auto" w:fill="FFFFFF"/>
          <w:lang w:val="ru-RU"/>
        </w:rPr>
        <w:t>й</w:t>
      </w:r>
      <w:r w:rsidR="009C57D3">
        <w:rPr>
          <w:rFonts w:ascii="Times New Roman" w:eastAsia="Times New Roman" w:hAnsi="Times New Roman" w:cs="Times New Roman"/>
          <w:bCs/>
          <w:color w:val="000000"/>
          <w:sz w:val="24"/>
          <w:szCs w:val="24"/>
          <w:shd w:val="clear" w:color="auto" w:fill="FFFFFF"/>
          <w:lang w:val="ru-RU"/>
        </w:rPr>
        <w:t>то</w:t>
      </w:r>
      <w:r w:rsidR="00A77A02">
        <w:rPr>
          <w:rFonts w:ascii="Times New Roman" w:eastAsia="Times New Roman" w:hAnsi="Times New Roman" w:cs="Times New Roman"/>
          <w:bCs/>
          <w:color w:val="000000"/>
          <w:sz w:val="24"/>
          <w:szCs w:val="24"/>
          <w:shd w:val="clear" w:color="auto" w:fill="FFFFFF"/>
          <w:lang w:val="ru-RU"/>
        </w:rPr>
        <w:t xml:space="preserve"> </w:t>
      </w:r>
      <w:r w:rsidRPr="00DB16C0">
        <w:rPr>
          <w:rFonts w:ascii="Times New Roman" w:eastAsia="Times New Roman" w:hAnsi="Times New Roman" w:cs="Times New Roman"/>
          <w:bCs/>
          <w:color w:val="000000"/>
          <w:sz w:val="24"/>
          <w:szCs w:val="24"/>
          <w:shd w:val="clear" w:color="auto" w:fill="FFFFFF"/>
          <w:lang w:val="ru-RU"/>
        </w:rPr>
        <w:t xml:space="preserve">започва да тече от датата на протокола за откриване на строителната площадка </w:t>
      </w:r>
      <w:r w:rsidR="005A3BBC">
        <w:rPr>
          <w:rFonts w:ascii="Times New Roman" w:eastAsia="Times New Roman" w:hAnsi="Times New Roman" w:cs="Times New Roman"/>
          <w:bCs/>
          <w:color w:val="000000"/>
          <w:sz w:val="24"/>
          <w:szCs w:val="24"/>
          <w:shd w:val="clear" w:color="auto" w:fill="FFFFFF"/>
          <w:lang w:val="ru-RU"/>
        </w:rPr>
        <w:t xml:space="preserve">и определяне на строителна линия </w:t>
      </w:r>
      <w:r w:rsidRPr="00DB16C0">
        <w:rPr>
          <w:rFonts w:ascii="Times New Roman" w:eastAsia="Times New Roman" w:hAnsi="Times New Roman" w:cs="Times New Roman"/>
          <w:bCs/>
          <w:color w:val="000000"/>
          <w:sz w:val="24"/>
          <w:szCs w:val="24"/>
          <w:shd w:val="clear" w:color="auto" w:fill="FFFFFF"/>
          <w:lang w:val="ru-RU"/>
        </w:rPr>
        <w:t>(Образец 2</w:t>
      </w:r>
      <w:r w:rsidR="005A3BBC">
        <w:rPr>
          <w:rFonts w:ascii="Times New Roman" w:eastAsia="Times New Roman" w:hAnsi="Times New Roman" w:cs="Times New Roman"/>
          <w:bCs/>
          <w:color w:val="000000"/>
          <w:sz w:val="24"/>
          <w:szCs w:val="24"/>
          <w:shd w:val="clear" w:color="auto" w:fill="FFFFFF"/>
          <w:lang w:val="ru-RU"/>
        </w:rPr>
        <w:t>а</w:t>
      </w:r>
      <w:r w:rsidRPr="00DB16C0">
        <w:rPr>
          <w:rFonts w:ascii="Times New Roman" w:eastAsia="Times New Roman" w:hAnsi="Times New Roman" w:cs="Times New Roman"/>
          <w:bCs/>
          <w:color w:val="000000"/>
          <w:sz w:val="24"/>
          <w:szCs w:val="24"/>
          <w:shd w:val="clear" w:color="auto" w:fill="FFFFFF"/>
          <w:lang w:val="ru-RU"/>
        </w:rPr>
        <w:t>)  и приключва с издаването на Констативен акт за установяване</w:t>
      </w:r>
      <w:r w:rsidR="00A77A02">
        <w:rPr>
          <w:rFonts w:ascii="Times New Roman" w:eastAsia="Times New Roman" w:hAnsi="Times New Roman" w:cs="Times New Roman"/>
          <w:bCs/>
          <w:color w:val="000000"/>
          <w:sz w:val="24"/>
          <w:szCs w:val="24"/>
          <w:shd w:val="clear" w:color="auto" w:fill="FFFFFF"/>
          <w:lang w:val="ru-RU"/>
        </w:rPr>
        <w:t xml:space="preserve"> </w:t>
      </w:r>
      <w:r w:rsidRPr="00DB16C0">
        <w:rPr>
          <w:rFonts w:ascii="Times New Roman" w:eastAsia="Times New Roman" w:hAnsi="Times New Roman" w:cs="Times New Roman"/>
          <w:bCs/>
          <w:color w:val="000000"/>
          <w:sz w:val="24"/>
          <w:szCs w:val="24"/>
          <w:shd w:val="clear" w:color="auto" w:fill="FFFFFF"/>
          <w:lang w:val="ru-RU"/>
        </w:rPr>
        <w:t>годността за приемане на строежа Образец 15 /Акт 15/ без забележки. Срокът</w:t>
      </w:r>
      <w:r w:rsidR="00A77A02">
        <w:rPr>
          <w:rFonts w:ascii="Times New Roman" w:eastAsia="Times New Roman" w:hAnsi="Times New Roman" w:cs="Times New Roman"/>
          <w:bCs/>
          <w:color w:val="000000"/>
          <w:sz w:val="24"/>
          <w:szCs w:val="24"/>
          <w:shd w:val="clear" w:color="auto" w:fill="FFFFFF"/>
          <w:lang w:val="ru-RU"/>
        </w:rPr>
        <w:t xml:space="preserve"> </w:t>
      </w:r>
      <w:r w:rsidRPr="00DB16C0">
        <w:rPr>
          <w:rFonts w:ascii="Times New Roman" w:eastAsia="Times New Roman" w:hAnsi="Times New Roman" w:cs="Times New Roman"/>
          <w:bCs/>
          <w:color w:val="000000"/>
          <w:sz w:val="24"/>
          <w:szCs w:val="24"/>
          <w:u w:val="single"/>
          <w:shd w:val="clear" w:color="auto" w:fill="FFFFFF"/>
          <w:lang w:val="ru-RU"/>
        </w:rPr>
        <w:t>не може да бъде</w:t>
      </w:r>
      <w:r w:rsidR="00A77A02">
        <w:rPr>
          <w:rFonts w:ascii="Times New Roman" w:eastAsia="Times New Roman" w:hAnsi="Times New Roman" w:cs="Times New Roman"/>
          <w:bCs/>
          <w:color w:val="000000"/>
          <w:sz w:val="24"/>
          <w:szCs w:val="24"/>
          <w:u w:val="single"/>
          <w:shd w:val="clear" w:color="auto" w:fill="FFFFFF"/>
          <w:lang w:val="ru-RU"/>
        </w:rPr>
        <w:t xml:space="preserve"> </w:t>
      </w:r>
      <w:r w:rsidRPr="00DB16C0">
        <w:rPr>
          <w:rFonts w:ascii="Times New Roman" w:eastAsia="Times New Roman" w:hAnsi="Times New Roman" w:cs="Times New Roman"/>
          <w:bCs/>
          <w:color w:val="000000"/>
          <w:sz w:val="24"/>
          <w:szCs w:val="24"/>
          <w:u w:val="single"/>
          <w:shd w:val="clear" w:color="auto" w:fill="FFFFFF"/>
          <w:lang w:val="ru-RU"/>
        </w:rPr>
        <w:t>по-кратък</w:t>
      </w:r>
      <w:r w:rsidR="00A77A02">
        <w:rPr>
          <w:rFonts w:ascii="Times New Roman" w:eastAsia="Times New Roman" w:hAnsi="Times New Roman" w:cs="Times New Roman"/>
          <w:bCs/>
          <w:color w:val="000000"/>
          <w:sz w:val="24"/>
          <w:szCs w:val="24"/>
          <w:u w:val="single"/>
          <w:shd w:val="clear" w:color="auto" w:fill="FFFFFF"/>
          <w:lang w:val="ru-RU"/>
        </w:rPr>
        <w:t xml:space="preserve"> </w:t>
      </w:r>
      <w:r w:rsidRPr="009C57D3">
        <w:rPr>
          <w:rFonts w:ascii="Times New Roman" w:eastAsia="Times New Roman" w:hAnsi="Times New Roman" w:cs="Times New Roman"/>
          <w:bCs/>
          <w:color w:val="000000"/>
          <w:sz w:val="24"/>
          <w:szCs w:val="24"/>
          <w:u w:val="single"/>
          <w:shd w:val="clear" w:color="auto" w:fill="FFFFFF"/>
          <w:lang w:val="ru-RU"/>
        </w:rPr>
        <w:t xml:space="preserve">от </w:t>
      </w:r>
      <w:r w:rsidR="009C57D3" w:rsidRPr="009C57D3">
        <w:rPr>
          <w:rFonts w:ascii="Times New Roman" w:eastAsia="Times New Roman" w:hAnsi="Times New Roman" w:cs="Times New Roman"/>
          <w:bCs/>
          <w:color w:val="000000"/>
          <w:sz w:val="24"/>
          <w:szCs w:val="24"/>
          <w:u w:val="single"/>
          <w:shd w:val="clear" w:color="auto" w:fill="FFFFFF"/>
          <w:lang w:val="ru-RU"/>
        </w:rPr>
        <w:t>65</w:t>
      </w:r>
      <w:r w:rsidRPr="009C57D3">
        <w:rPr>
          <w:rFonts w:ascii="Times New Roman" w:eastAsia="Times New Roman" w:hAnsi="Times New Roman" w:cs="Times New Roman"/>
          <w:bCs/>
          <w:color w:val="000000"/>
          <w:sz w:val="24"/>
          <w:szCs w:val="24"/>
          <w:u w:val="single"/>
          <w:shd w:val="clear" w:color="auto" w:fill="FFFFFF"/>
          <w:lang w:val="ru-RU"/>
        </w:rPr>
        <w:t xml:space="preserve"> /</w:t>
      </w:r>
      <w:r w:rsidR="009C57D3" w:rsidRPr="009C57D3">
        <w:rPr>
          <w:rFonts w:ascii="Times New Roman" w:eastAsia="Times New Roman" w:hAnsi="Times New Roman" w:cs="Times New Roman"/>
          <w:bCs/>
          <w:color w:val="000000"/>
          <w:sz w:val="24"/>
          <w:szCs w:val="24"/>
          <w:u w:val="single"/>
          <w:shd w:val="clear" w:color="auto" w:fill="FFFFFF"/>
        </w:rPr>
        <w:t>шестдесет и пет</w:t>
      </w:r>
      <w:r w:rsidRPr="009C57D3">
        <w:rPr>
          <w:rFonts w:ascii="Times New Roman" w:eastAsia="Times New Roman" w:hAnsi="Times New Roman" w:cs="Times New Roman"/>
          <w:bCs/>
          <w:color w:val="000000"/>
          <w:sz w:val="24"/>
          <w:szCs w:val="24"/>
          <w:u w:val="single"/>
          <w:shd w:val="clear" w:color="auto" w:fill="FFFFFF"/>
          <w:lang w:val="ru-RU"/>
        </w:rPr>
        <w:t xml:space="preserve">/ календарни дни </w:t>
      </w:r>
      <w:r w:rsidR="00C74781" w:rsidRPr="009C57D3">
        <w:rPr>
          <w:rFonts w:ascii="Times New Roman" w:eastAsia="Times New Roman" w:hAnsi="Times New Roman" w:cs="Times New Roman"/>
          <w:bCs/>
          <w:color w:val="000000"/>
          <w:sz w:val="24"/>
          <w:szCs w:val="24"/>
          <w:u w:val="single"/>
          <w:shd w:val="clear" w:color="auto" w:fill="FFFFFF"/>
          <w:lang w:val="ru-RU"/>
        </w:rPr>
        <w:t xml:space="preserve">и по-дълъг от </w:t>
      </w:r>
      <w:r w:rsidR="00DD262F" w:rsidRPr="009C57D3">
        <w:rPr>
          <w:rFonts w:ascii="Times New Roman" w:eastAsia="Times New Roman" w:hAnsi="Times New Roman" w:cs="Times New Roman"/>
          <w:bCs/>
          <w:color w:val="000000"/>
          <w:sz w:val="24"/>
          <w:szCs w:val="24"/>
          <w:u w:val="single"/>
          <w:shd w:val="clear" w:color="auto" w:fill="FFFFFF"/>
          <w:lang w:val="ru-RU"/>
        </w:rPr>
        <w:t>15</w:t>
      </w:r>
      <w:r w:rsidR="00C74781" w:rsidRPr="009C57D3">
        <w:rPr>
          <w:rFonts w:ascii="Times New Roman" w:eastAsia="Times New Roman" w:hAnsi="Times New Roman" w:cs="Times New Roman"/>
          <w:bCs/>
          <w:color w:val="000000"/>
          <w:sz w:val="24"/>
          <w:szCs w:val="24"/>
          <w:u w:val="single"/>
          <w:shd w:val="clear" w:color="auto" w:fill="FFFFFF"/>
          <w:lang w:val="ru-RU"/>
        </w:rPr>
        <w:t xml:space="preserve">0 </w:t>
      </w:r>
      <w:r w:rsidR="00DD262F" w:rsidRPr="009C57D3">
        <w:rPr>
          <w:rFonts w:ascii="Times New Roman" w:eastAsia="Times New Roman" w:hAnsi="Times New Roman" w:cs="Times New Roman"/>
          <w:bCs/>
          <w:color w:val="000000"/>
          <w:sz w:val="24"/>
          <w:szCs w:val="24"/>
          <w:u w:val="single"/>
          <w:shd w:val="clear" w:color="auto" w:fill="FFFFFF"/>
          <w:lang w:val="ru-RU"/>
        </w:rPr>
        <w:t xml:space="preserve">/сто и петдесет/ </w:t>
      </w:r>
      <w:r w:rsidR="00C74781" w:rsidRPr="009C57D3">
        <w:rPr>
          <w:rFonts w:ascii="Times New Roman" w:eastAsia="Times New Roman" w:hAnsi="Times New Roman" w:cs="Times New Roman"/>
          <w:bCs/>
          <w:color w:val="000000"/>
          <w:sz w:val="24"/>
          <w:szCs w:val="24"/>
          <w:u w:val="single"/>
          <w:shd w:val="clear" w:color="auto" w:fill="FFFFFF"/>
          <w:lang w:val="ru-RU"/>
        </w:rPr>
        <w:t>календарни дни</w:t>
      </w:r>
      <w:r w:rsidR="00A77A02">
        <w:rPr>
          <w:rFonts w:ascii="Times New Roman" w:eastAsia="Times New Roman" w:hAnsi="Times New Roman" w:cs="Times New Roman"/>
          <w:bCs/>
          <w:color w:val="000000"/>
          <w:sz w:val="24"/>
          <w:szCs w:val="24"/>
          <w:u w:val="single"/>
          <w:shd w:val="clear" w:color="auto" w:fill="FFFFFF"/>
          <w:lang w:val="ru-RU"/>
        </w:rPr>
        <w:t xml:space="preserve"> </w:t>
      </w:r>
      <w:r w:rsidRPr="009C57D3">
        <w:rPr>
          <w:rFonts w:ascii="Times New Roman" w:eastAsia="Times New Roman" w:hAnsi="Times New Roman" w:cs="Times New Roman"/>
          <w:bCs/>
          <w:color w:val="000000"/>
          <w:sz w:val="24"/>
          <w:szCs w:val="24"/>
          <w:shd w:val="clear" w:color="auto" w:fill="FFFFFF"/>
          <w:lang w:val="ru-RU"/>
        </w:rPr>
        <w:t>и при изпълнението на договора продължителността</w:t>
      </w:r>
      <w:r w:rsidR="00A77A02">
        <w:rPr>
          <w:rFonts w:ascii="Times New Roman" w:eastAsia="Times New Roman" w:hAnsi="Times New Roman" w:cs="Times New Roman"/>
          <w:bCs/>
          <w:color w:val="000000"/>
          <w:sz w:val="24"/>
          <w:szCs w:val="24"/>
          <w:shd w:val="clear" w:color="auto" w:fill="FFFFFF"/>
          <w:lang w:val="ru-RU"/>
        </w:rPr>
        <w:t xml:space="preserve"> </w:t>
      </w:r>
      <w:r w:rsidRPr="009C57D3">
        <w:rPr>
          <w:rFonts w:ascii="Times New Roman" w:eastAsia="Times New Roman" w:hAnsi="Times New Roman" w:cs="Times New Roman"/>
          <w:bCs/>
          <w:color w:val="000000"/>
          <w:sz w:val="24"/>
          <w:szCs w:val="24"/>
          <w:shd w:val="clear" w:color="auto" w:fill="FFFFFF"/>
          <w:lang w:val="ru-RU"/>
        </w:rPr>
        <w:t>му не трябва да надвишава</w:t>
      </w:r>
      <w:r w:rsidR="00A77A02">
        <w:rPr>
          <w:rFonts w:ascii="Times New Roman" w:eastAsia="Times New Roman" w:hAnsi="Times New Roman" w:cs="Times New Roman"/>
          <w:bCs/>
          <w:color w:val="000000"/>
          <w:sz w:val="24"/>
          <w:szCs w:val="24"/>
          <w:shd w:val="clear" w:color="auto" w:fill="FFFFFF"/>
          <w:lang w:val="ru-RU"/>
        </w:rPr>
        <w:t xml:space="preserve"> </w:t>
      </w:r>
      <w:r w:rsidRPr="009C57D3">
        <w:rPr>
          <w:rFonts w:ascii="Times New Roman" w:eastAsia="Times New Roman" w:hAnsi="Times New Roman" w:cs="Times New Roman"/>
          <w:bCs/>
          <w:color w:val="000000"/>
          <w:sz w:val="24"/>
          <w:szCs w:val="24"/>
          <w:shd w:val="clear" w:color="auto" w:fill="FFFFFF"/>
          <w:lang w:val="ru-RU"/>
        </w:rPr>
        <w:t>оферирания</w:t>
      </w:r>
      <w:r w:rsidRPr="00DB16C0">
        <w:rPr>
          <w:rFonts w:ascii="Times New Roman" w:eastAsia="Times New Roman" w:hAnsi="Times New Roman" w:cs="Times New Roman"/>
          <w:bCs/>
          <w:color w:val="000000"/>
          <w:sz w:val="24"/>
          <w:szCs w:val="24"/>
          <w:shd w:val="clear" w:color="auto" w:fill="FFFFFF"/>
          <w:lang w:val="ru-RU"/>
        </w:rPr>
        <w:t xml:space="preserve"> срок в Техническото предложение на Изпълнителя. </w:t>
      </w:r>
    </w:p>
    <w:p w:rsidR="00604DB1" w:rsidRPr="00604DB1" w:rsidRDefault="00604DB1" w:rsidP="00604DB1">
      <w:pPr>
        <w:widowControl w:val="0"/>
        <w:tabs>
          <w:tab w:val="left" w:pos="-142"/>
          <w:tab w:val="left" w:pos="720"/>
        </w:tabs>
        <w:autoSpaceDE w:val="0"/>
        <w:autoSpaceDN w:val="0"/>
        <w:adjustRightInd w:val="0"/>
        <w:spacing w:after="0" w:line="240" w:lineRule="auto"/>
        <w:jc w:val="both"/>
        <w:rPr>
          <w:rFonts w:ascii="Times New Roman" w:eastAsia="Calibri" w:hAnsi="Times New Roman" w:cs="Times New Roman"/>
          <w:b/>
          <w:sz w:val="24"/>
          <w:szCs w:val="24"/>
        </w:rPr>
      </w:pPr>
      <w:r w:rsidRPr="00604DB1">
        <w:rPr>
          <w:rFonts w:ascii="Times New Roman" w:eastAsia="Calibri" w:hAnsi="Times New Roman" w:cs="Times New Roman"/>
          <w:sz w:val="24"/>
          <w:szCs w:val="24"/>
        </w:rPr>
        <w:tab/>
      </w:r>
      <w:r w:rsidRPr="00604DB1">
        <w:rPr>
          <w:rFonts w:ascii="Times New Roman" w:eastAsia="Calibri" w:hAnsi="Times New Roman" w:cs="Times New Roman"/>
          <w:b/>
          <w:sz w:val="24"/>
          <w:szCs w:val="24"/>
        </w:rPr>
        <w:t>Предложени</w:t>
      </w:r>
      <w:r w:rsidR="005A3BBC">
        <w:rPr>
          <w:rFonts w:ascii="Times New Roman" w:eastAsia="Calibri" w:hAnsi="Times New Roman" w:cs="Times New Roman"/>
          <w:b/>
          <w:sz w:val="24"/>
          <w:szCs w:val="24"/>
        </w:rPr>
        <w:t>я</w:t>
      </w:r>
      <w:r w:rsidR="00A77A02">
        <w:rPr>
          <w:rFonts w:ascii="Times New Roman" w:eastAsia="Calibri" w:hAnsi="Times New Roman" w:cs="Times New Roman"/>
          <w:b/>
          <w:sz w:val="24"/>
          <w:szCs w:val="24"/>
        </w:rPr>
        <w:t>т</w:t>
      </w:r>
      <w:r w:rsidRPr="00604DB1">
        <w:rPr>
          <w:rFonts w:ascii="Times New Roman" w:eastAsia="Calibri" w:hAnsi="Times New Roman" w:cs="Times New Roman"/>
          <w:b/>
          <w:sz w:val="24"/>
          <w:szCs w:val="24"/>
        </w:rPr>
        <w:t xml:space="preserve"> срок следва да бъд</w:t>
      </w:r>
      <w:r w:rsidR="005A3BBC">
        <w:rPr>
          <w:rFonts w:ascii="Times New Roman" w:eastAsia="Calibri" w:hAnsi="Times New Roman" w:cs="Times New Roman"/>
          <w:b/>
          <w:sz w:val="24"/>
          <w:szCs w:val="24"/>
        </w:rPr>
        <w:t>е</w:t>
      </w:r>
      <w:r w:rsidR="00DB16C0">
        <w:rPr>
          <w:rFonts w:ascii="Times New Roman" w:eastAsia="Calibri" w:hAnsi="Times New Roman" w:cs="Times New Roman"/>
          <w:b/>
          <w:sz w:val="24"/>
          <w:szCs w:val="24"/>
        </w:rPr>
        <w:t xml:space="preserve"> в календарни дни и да </w:t>
      </w:r>
      <w:r w:rsidR="005A3BBC">
        <w:rPr>
          <w:rFonts w:ascii="Times New Roman" w:eastAsia="Calibri" w:hAnsi="Times New Roman" w:cs="Times New Roman"/>
          <w:b/>
          <w:sz w:val="24"/>
          <w:szCs w:val="24"/>
        </w:rPr>
        <w:t>е</w:t>
      </w:r>
      <w:r w:rsidR="00A77A02">
        <w:rPr>
          <w:rFonts w:ascii="Times New Roman" w:eastAsia="Calibri" w:hAnsi="Times New Roman" w:cs="Times New Roman"/>
          <w:b/>
          <w:sz w:val="24"/>
          <w:szCs w:val="24"/>
        </w:rPr>
        <w:t xml:space="preserve"> </w:t>
      </w:r>
      <w:r w:rsidRPr="00604DB1">
        <w:rPr>
          <w:rFonts w:ascii="Times New Roman" w:eastAsia="Calibri" w:hAnsi="Times New Roman" w:cs="Times New Roman"/>
          <w:b/>
          <w:sz w:val="24"/>
          <w:szCs w:val="24"/>
        </w:rPr>
        <w:t>цяло число!</w:t>
      </w:r>
    </w:p>
    <w:p w:rsidR="00604DB1" w:rsidRPr="00604DB1" w:rsidRDefault="00604DB1" w:rsidP="00604DB1">
      <w:pPr>
        <w:widowControl w:val="0"/>
        <w:tabs>
          <w:tab w:val="left" w:pos="-142"/>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604DB1">
        <w:rPr>
          <w:rFonts w:ascii="Times New Roman" w:eastAsia="Calibri" w:hAnsi="Times New Roman" w:cs="Times New Roman"/>
          <w:sz w:val="24"/>
          <w:szCs w:val="24"/>
        </w:rPr>
        <w:tab/>
        <w:t>Срок</w:t>
      </w:r>
      <w:r w:rsidR="00A77A02">
        <w:rPr>
          <w:rFonts w:ascii="Times New Roman" w:eastAsia="Calibri" w:hAnsi="Times New Roman" w:cs="Times New Roman"/>
          <w:sz w:val="24"/>
          <w:szCs w:val="24"/>
        </w:rPr>
        <w:t>ът</w:t>
      </w:r>
      <w:r w:rsidRPr="00604DB1">
        <w:rPr>
          <w:rFonts w:ascii="Times New Roman" w:eastAsia="Calibri" w:hAnsi="Times New Roman" w:cs="Times New Roman"/>
          <w:sz w:val="24"/>
          <w:szCs w:val="24"/>
        </w:rPr>
        <w:t xml:space="preserve"> за изпълнение поръчката се посочват от участника в Техническата оферта и в подробния Линеен календарен график, част от нея. </w:t>
      </w:r>
    </w:p>
    <w:p w:rsidR="00DB16C0" w:rsidRDefault="00DB16C0" w:rsidP="00604DB1">
      <w:pPr>
        <w:jc w:val="both"/>
        <w:rPr>
          <w:rFonts w:ascii="Times New Roman" w:eastAsia="Times New Roman" w:hAnsi="Times New Roman" w:cs="Times New Roman"/>
          <w:b/>
          <w:bCs/>
          <w:color w:val="000000"/>
          <w:sz w:val="24"/>
          <w:szCs w:val="24"/>
          <w:u w:val="single"/>
          <w:shd w:val="clear" w:color="auto" w:fill="FFFFFF"/>
        </w:rPr>
      </w:pPr>
    </w:p>
    <w:p w:rsidR="00C74781" w:rsidRPr="00C74781" w:rsidRDefault="00354271" w:rsidP="00C74781">
      <w:pPr>
        <w:pStyle w:val="a7"/>
        <w:numPr>
          <w:ilvl w:val="0"/>
          <w:numId w:val="8"/>
        </w:numPr>
        <w:ind w:left="0" w:firstLine="709"/>
        <w:jc w:val="both"/>
        <w:rPr>
          <w:rFonts w:ascii="Times New Roman" w:hAnsi="Times New Roman" w:cs="Times New Roman"/>
          <w:sz w:val="24"/>
          <w:szCs w:val="24"/>
        </w:rPr>
      </w:pPr>
      <w:r w:rsidRPr="00C74781">
        <w:rPr>
          <w:rFonts w:ascii="Times New Roman" w:hAnsi="Times New Roman" w:cs="Times New Roman"/>
          <w:b/>
          <w:sz w:val="24"/>
          <w:szCs w:val="24"/>
        </w:rPr>
        <w:t>срок за валидност на офертата</w:t>
      </w:r>
      <w:r w:rsidR="00C74781" w:rsidRPr="00C74781">
        <w:rPr>
          <w:rFonts w:ascii="Times New Roman" w:hAnsi="Times New Roman" w:cs="Times New Roman"/>
          <w:b/>
          <w:sz w:val="24"/>
          <w:szCs w:val="24"/>
        </w:rPr>
        <w:t>:</w:t>
      </w:r>
      <w:r w:rsidR="00C74781" w:rsidRPr="00C74781">
        <w:rPr>
          <w:rFonts w:ascii="Times New Roman" w:hAnsi="Times New Roman" w:cs="Times New Roman"/>
          <w:sz w:val="24"/>
          <w:szCs w:val="24"/>
        </w:rPr>
        <w:t xml:space="preserve"> Срокът на валидност на офертите трябва да бъде не по-малко от 6 (шест) месеца, считано от крайния срок за получаване на офертите.</w:t>
      </w:r>
    </w:p>
    <w:p w:rsidR="00354271" w:rsidRPr="00C74781" w:rsidRDefault="00354271" w:rsidP="00C74781">
      <w:pPr>
        <w:pStyle w:val="a7"/>
        <w:numPr>
          <w:ilvl w:val="0"/>
          <w:numId w:val="8"/>
        </w:numPr>
        <w:spacing w:line="240" w:lineRule="auto"/>
        <w:ind w:hanging="731"/>
        <w:jc w:val="both"/>
        <w:rPr>
          <w:rFonts w:ascii="Times New Roman" w:hAnsi="Times New Roman" w:cs="Times New Roman"/>
          <w:sz w:val="24"/>
          <w:szCs w:val="24"/>
        </w:rPr>
      </w:pPr>
      <w:r w:rsidRPr="00C74781">
        <w:rPr>
          <w:rFonts w:ascii="Times New Roman" w:hAnsi="Times New Roman" w:cs="Times New Roman"/>
          <w:b/>
          <w:sz w:val="24"/>
          <w:szCs w:val="24"/>
        </w:rPr>
        <w:t>съгласие</w:t>
      </w:r>
      <w:r w:rsidRPr="00C74781">
        <w:rPr>
          <w:rFonts w:ascii="Times New Roman" w:hAnsi="Times New Roman" w:cs="Times New Roman"/>
          <w:sz w:val="24"/>
          <w:szCs w:val="24"/>
        </w:rPr>
        <w:t xml:space="preserve"> с клаузите на приложения проект на договор;</w:t>
      </w:r>
    </w:p>
    <w:p w:rsidR="00354271" w:rsidRPr="00C74781" w:rsidRDefault="00354271" w:rsidP="00C74781">
      <w:pPr>
        <w:pStyle w:val="a7"/>
        <w:numPr>
          <w:ilvl w:val="0"/>
          <w:numId w:val="8"/>
        </w:numPr>
        <w:spacing w:line="240" w:lineRule="auto"/>
        <w:ind w:left="0" w:firstLine="709"/>
        <w:jc w:val="both"/>
        <w:rPr>
          <w:rFonts w:ascii="Times New Roman" w:hAnsi="Times New Roman" w:cs="Times New Roman"/>
          <w:sz w:val="24"/>
          <w:szCs w:val="24"/>
        </w:rPr>
      </w:pPr>
      <w:r w:rsidRPr="00C74781">
        <w:rPr>
          <w:rFonts w:ascii="Times New Roman" w:hAnsi="Times New Roman" w:cs="Times New Roman"/>
          <w:b/>
          <w:bCs/>
          <w:sz w:val="24"/>
          <w:szCs w:val="24"/>
        </w:rPr>
        <w:t>деклариране</w:t>
      </w:r>
      <w:r w:rsidRPr="00C74781">
        <w:rPr>
          <w:rFonts w:ascii="Times New Roman" w:hAnsi="Times New Roman" w:cs="Times New Roman"/>
          <w:sz w:val="24"/>
          <w:szCs w:val="24"/>
        </w:rPr>
        <w:t>, че</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при</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изготвяне</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на</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офертата</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са</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спазени</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задълженията, свързани с данъци и осигуровки, опазване</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на</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околната</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среда, закрила</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на</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заетостта и условията</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на</w:t>
      </w:r>
      <w:r w:rsidR="00A77A02">
        <w:rPr>
          <w:rFonts w:ascii="Times New Roman" w:hAnsi="Times New Roman" w:cs="Times New Roman"/>
          <w:sz w:val="24"/>
          <w:szCs w:val="24"/>
        </w:rPr>
        <w:t xml:space="preserve"> </w:t>
      </w:r>
      <w:r w:rsidRPr="00C74781">
        <w:rPr>
          <w:rFonts w:ascii="Times New Roman" w:hAnsi="Times New Roman" w:cs="Times New Roman"/>
          <w:sz w:val="24"/>
          <w:szCs w:val="24"/>
        </w:rPr>
        <w:t>труд;</w:t>
      </w:r>
    </w:p>
    <w:p w:rsidR="00C958CE" w:rsidRPr="00C74781" w:rsidRDefault="00354271" w:rsidP="00C74781">
      <w:pPr>
        <w:pStyle w:val="a7"/>
        <w:numPr>
          <w:ilvl w:val="0"/>
          <w:numId w:val="8"/>
        </w:numPr>
        <w:spacing w:line="240" w:lineRule="auto"/>
        <w:ind w:left="0" w:firstLine="709"/>
        <w:jc w:val="both"/>
        <w:rPr>
          <w:rFonts w:ascii="Times New Roman" w:hAnsi="Times New Roman" w:cs="Times New Roman"/>
          <w:sz w:val="24"/>
          <w:szCs w:val="24"/>
        </w:rPr>
      </w:pPr>
      <w:r w:rsidRPr="00C74781">
        <w:rPr>
          <w:rFonts w:ascii="Times New Roman" w:hAnsi="Times New Roman" w:cs="Times New Roman"/>
          <w:b/>
          <w:sz w:val="24"/>
          <w:szCs w:val="24"/>
        </w:rPr>
        <w:t xml:space="preserve">Спецификация на основните материали - </w:t>
      </w:r>
      <w:r w:rsidRPr="00C74781">
        <w:rPr>
          <w:rFonts w:ascii="Times New Roman" w:hAnsi="Times New Roman" w:cs="Times New Roman"/>
          <w:sz w:val="24"/>
          <w:szCs w:val="24"/>
        </w:rPr>
        <w:t>с описание на техническите параметри, производител/доставчик/ съответствие със съответния стандарт</w:t>
      </w:r>
      <w:r w:rsidR="00C74781">
        <w:rPr>
          <w:rFonts w:ascii="Times New Roman" w:hAnsi="Times New Roman" w:cs="Times New Roman"/>
          <w:sz w:val="24"/>
          <w:szCs w:val="24"/>
        </w:rPr>
        <w:t>, съгласно Техническата спецификация</w:t>
      </w:r>
      <w:r w:rsidRPr="00C74781">
        <w:rPr>
          <w:rFonts w:ascii="Times New Roman" w:hAnsi="Times New Roman" w:cs="Times New Roman"/>
          <w:sz w:val="24"/>
          <w:szCs w:val="24"/>
        </w:rPr>
        <w:t>;</w:t>
      </w:r>
    </w:p>
    <w:p w:rsidR="00695F27" w:rsidRDefault="00695F27" w:rsidP="00695F27">
      <w:pPr>
        <w:spacing w:after="120"/>
        <w:ind w:firstLine="708"/>
        <w:jc w:val="both"/>
        <w:rPr>
          <w:rFonts w:ascii="Times New Roman" w:hAnsi="Times New Roman" w:cs="Times New Roman"/>
          <w:b/>
          <w:sz w:val="24"/>
          <w:szCs w:val="24"/>
        </w:rPr>
      </w:pPr>
      <w:r w:rsidRPr="00C84EBF">
        <w:rPr>
          <w:rFonts w:ascii="Times New Roman" w:hAnsi="Times New Roman" w:cs="Times New Roman"/>
          <w:b/>
          <w:sz w:val="24"/>
          <w:szCs w:val="24"/>
        </w:rPr>
        <w:t>Участник се отстранява от участие в процедурата,като съответно офертата му не подлежи на оценка, в случай, че в Техническата си оферта не е представил някои или всички от горепосочените компоненти или в тях се съдържа информация противоречаща на представената от възложителя Техническа спецификация и проектната док</w:t>
      </w:r>
      <w:r w:rsidR="001C24FC" w:rsidRPr="00C84EBF">
        <w:rPr>
          <w:rFonts w:ascii="Times New Roman" w:hAnsi="Times New Roman" w:cs="Times New Roman"/>
          <w:b/>
          <w:sz w:val="24"/>
          <w:szCs w:val="24"/>
        </w:rPr>
        <w:t>у</w:t>
      </w:r>
      <w:r w:rsidRPr="00C84EBF">
        <w:rPr>
          <w:rFonts w:ascii="Times New Roman" w:hAnsi="Times New Roman" w:cs="Times New Roman"/>
          <w:b/>
          <w:sz w:val="24"/>
          <w:szCs w:val="24"/>
        </w:rPr>
        <w:t>ментация.</w:t>
      </w:r>
    </w:p>
    <w:p w:rsidR="00317B2A" w:rsidRPr="005477B1" w:rsidRDefault="00317B2A" w:rsidP="00354271">
      <w:pPr>
        <w:ind w:firstLine="708"/>
        <w:jc w:val="both"/>
        <w:rPr>
          <w:rFonts w:ascii="Times New Roman" w:hAnsi="Times New Roman" w:cs="Times New Roman"/>
          <w:sz w:val="24"/>
          <w:szCs w:val="24"/>
        </w:rPr>
      </w:pPr>
      <w:r w:rsidRPr="005477B1">
        <w:rPr>
          <w:rFonts w:ascii="Times New Roman" w:hAnsi="Times New Roman" w:cs="Times New Roman"/>
          <w:sz w:val="24"/>
          <w:szCs w:val="24"/>
        </w:rPr>
        <w:t xml:space="preserve">В случай на непредставяне на </w:t>
      </w:r>
      <w:r w:rsidRPr="00EC6DB4">
        <w:rPr>
          <w:rFonts w:ascii="Times New Roman" w:hAnsi="Times New Roman" w:cs="Times New Roman"/>
          <w:sz w:val="24"/>
          <w:szCs w:val="24"/>
        </w:rPr>
        <w:t xml:space="preserve">Декларация за конфиденциалност по чл. 102 от ЗОП - Образец № </w:t>
      </w:r>
      <w:r w:rsidR="00EC6DB4" w:rsidRPr="00EC6DB4">
        <w:rPr>
          <w:rFonts w:ascii="Times New Roman" w:hAnsi="Times New Roman" w:cs="Times New Roman"/>
          <w:sz w:val="24"/>
          <w:szCs w:val="24"/>
        </w:rPr>
        <w:t>4</w:t>
      </w:r>
      <w:r w:rsidRPr="00EC6DB4">
        <w:rPr>
          <w:rFonts w:ascii="Times New Roman" w:hAnsi="Times New Roman" w:cs="Times New Roman"/>
          <w:sz w:val="24"/>
          <w:szCs w:val="24"/>
        </w:rPr>
        <w:t>,</w:t>
      </w:r>
      <w:r w:rsidRPr="005477B1">
        <w:rPr>
          <w:rFonts w:ascii="Times New Roman" w:hAnsi="Times New Roman" w:cs="Times New Roman"/>
          <w:sz w:val="24"/>
          <w:szCs w:val="24"/>
        </w:rPr>
        <w:t xml:space="preserve"> възложителят ще счита липса на такава. Участниците не могат да се </w:t>
      </w:r>
      <w:r w:rsidRPr="005477B1">
        <w:rPr>
          <w:rFonts w:ascii="Times New Roman" w:hAnsi="Times New Roman" w:cs="Times New Roman"/>
          <w:sz w:val="24"/>
          <w:szCs w:val="24"/>
        </w:rPr>
        <w:lastRenderedPageBreak/>
        <w:t>позовават на конфиденциалност по отношение на предложенията от офертите им, които подлежат на оценка.</w:t>
      </w:r>
    </w:p>
    <w:p w:rsidR="00354271" w:rsidRDefault="00354271" w:rsidP="00317B2A">
      <w:pPr>
        <w:jc w:val="both"/>
        <w:rPr>
          <w:rFonts w:ascii="Times New Roman" w:hAnsi="Times New Roman" w:cs="Times New Roman"/>
          <w:sz w:val="24"/>
          <w:szCs w:val="24"/>
        </w:rPr>
      </w:pPr>
      <w:r>
        <w:rPr>
          <w:rFonts w:ascii="Times New Roman" w:hAnsi="Times New Roman" w:cs="Times New Roman"/>
          <w:sz w:val="24"/>
          <w:szCs w:val="24"/>
        </w:rPr>
        <w:t>4</w:t>
      </w:r>
      <w:r w:rsidR="00317B2A" w:rsidRPr="005477B1">
        <w:rPr>
          <w:rFonts w:ascii="Times New Roman" w:hAnsi="Times New Roman" w:cs="Times New Roman"/>
          <w:sz w:val="24"/>
          <w:szCs w:val="24"/>
        </w:rPr>
        <w:t>.</w:t>
      </w:r>
      <w:r w:rsidR="00317B2A" w:rsidRPr="005477B1">
        <w:rPr>
          <w:rFonts w:ascii="Times New Roman" w:hAnsi="Times New Roman" w:cs="Times New Roman"/>
          <w:sz w:val="24"/>
          <w:szCs w:val="24"/>
        </w:rPr>
        <w:tab/>
      </w:r>
      <w:r w:rsidRPr="00354271">
        <w:rPr>
          <w:rFonts w:ascii="Times New Roman" w:hAnsi="Times New Roman" w:cs="Times New Roman"/>
          <w:b/>
          <w:sz w:val="24"/>
          <w:szCs w:val="24"/>
        </w:rPr>
        <w:t>Непрозрачен запечатан п</w:t>
      </w:r>
      <w:r w:rsidR="00566E68" w:rsidRPr="00354271">
        <w:rPr>
          <w:rFonts w:ascii="Times New Roman" w:hAnsi="Times New Roman" w:cs="Times New Roman"/>
          <w:b/>
          <w:sz w:val="24"/>
          <w:szCs w:val="24"/>
        </w:rPr>
        <w:t>лик</w:t>
      </w:r>
      <w:r w:rsidR="00566E68" w:rsidRPr="005477B1">
        <w:rPr>
          <w:rFonts w:ascii="Times New Roman" w:hAnsi="Times New Roman" w:cs="Times New Roman"/>
          <w:b/>
          <w:sz w:val="24"/>
          <w:szCs w:val="24"/>
        </w:rPr>
        <w:t xml:space="preserve"> с надпис </w:t>
      </w:r>
      <w:r w:rsidR="00566E68" w:rsidRPr="006A07A3">
        <w:rPr>
          <w:rFonts w:ascii="Times New Roman" w:hAnsi="Times New Roman" w:cs="Times New Roman"/>
          <w:b/>
          <w:sz w:val="24"/>
          <w:szCs w:val="24"/>
        </w:rPr>
        <w:t>„Предлагани ценови параметри“</w:t>
      </w:r>
      <w:r w:rsidR="00566E68" w:rsidRPr="006A07A3">
        <w:rPr>
          <w:rFonts w:ascii="Times New Roman" w:hAnsi="Times New Roman" w:cs="Times New Roman"/>
          <w:sz w:val="24"/>
          <w:szCs w:val="24"/>
        </w:rPr>
        <w:t xml:space="preserve">, съдържа </w:t>
      </w:r>
      <w:r w:rsidR="00317B2A" w:rsidRPr="006A07A3">
        <w:rPr>
          <w:rFonts w:ascii="Times New Roman" w:hAnsi="Times New Roman" w:cs="Times New Roman"/>
          <w:sz w:val="24"/>
          <w:szCs w:val="24"/>
        </w:rPr>
        <w:t xml:space="preserve">„Ценово предложение на участника” - </w:t>
      </w:r>
      <w:r w:rsidR="003A2141" w:rsidRPr="006A07A3">
        <w:rPr>
          <w:rFonts w:ascii="Times New Roman" w:hAnsi="Times New Roman" w:cs="Times New Roman"/>
          <w:sz w:val="24"/>
          <w:szCs w:val="24"/>
        </w:rPr>
        <w:t xml:space="preserve">изготвя се съгласно Образец № </w:t>
      </w:r>
      <w:r w:rsidR="006A07A3" w:rsidRPr="006A07A3">
        <w:rPr>
          <w:rFonts w:ascii="Times New Roman" w:hAnsi="Times New Roman" w:cs="Times New Roman"/>
          <w:sz w:val="24"/>
          <w:szCs w:val="24"/>
        </w:rPr>
        <w:t>5</w:t>
      </w:r>
      <w:r w:rsidR="003A2141" w:rsidRPr="005477B1">
        <w:rPr>
          <w:rFonts w:ascii="Times New Roman" w:hAnsi="Times New Roman" w:cs="Times New Roman"/>
          <w:sz w:val="24"/>
          <w:szCs w:val="24"/>
        </w:rPr>
        <w:t xml:space="preserve"> и се представя на хартиен и електронен носител в Word</w:t>
      </w:r>
      <w:r w:rsidR="00E928CD">
        <w:rPr>
          <w:rFonts w:ascii="Times New Roman" w:hAnsi="Times New Roman" w:cs="Times New Roman"/>
          <w:sz w:val="24"/>
          <w:szCs w:val="24"/>
        </w:rPr>
        <w:t xml:space="preserve">, </w:t>
      </w:r>
      <w:r w:rsidR="00E928CD">
        <w:rPr>
          <w:rFonts w:ascii="Times New Roman" w:hAnsi="Times New Roman" w:cs="Times New Roman"/>
          <w:sz w:val="24"/>
          <w:szCs w:val="24"/>
          <w:lang w:val="en-US"/>
        </w:rPr>
        <w:t>Excel</w:t>
      </w:r>
      <w:r w:rsidR="003A2141" w:rsidRPr="005477B1">
        <w:rPr>
          <w:rFonts w:ascii="Times New Roman" w:hAnsi="Times New Roman" w:cs="Times New Roman"/>
          <w:sz w:val="24"/>
          <w:szCs w:val="24"/>
        </w:rPr>
        <w:t xml:space="preserve"> формат</w:t>
      </w:r>
      <w:r w:rsidR="00317B2A" w:rsidRPr="005477B1">
        <w:rPr>
          <w:rFonts w:ascii="Times New Roman" w:hAnsi="Times New Roman" w:cs="Times New Roman"/>
          <w:sz w:val="24"/>
          <w:szCs w:val="24"/>
        </w:rPr>
        <w:t>.</w:t>
      </w:r>
    </w:p>
    <w:p w:rsidR="00E928CD" w:rsidRPr="003724B3" w:rsidRDefault="00E928CD" w:rsidP="00E928CD">
      <w:pPr>
        <w:jc w:val="both"/>
        <w:rPr>
          <w:rFonts w:ascii="Times New Roman" w:hAnsi="Times New Roman" w:cs="Times New Roman"/>
          <w:sz w:val="24"/>
          <w:szCs w:val="24"/>
        </w:rPr>
      </w:pPr>
      <w:r w:rsidRPr="00C74781">
        <w:rPr>
          <w:rFonts w:ascii="Times New Roman" w:hAnsi="Times New Roman" w:cs="Times New Roman"/>
          <w:sz w:val="24"/>
          <w:szCs w:val="24"/>
        </w:rPr>
        <w:t xml:space="preserve">Върху </w:t>
      </w:r>
      <w:r w:rsidRPr="00C74781">
        <w:rPr>
          <w:rFonts w:ascii="Times New Roman" w:hAnsi="Times New Roman" w:cs="Times New Roman"/>
          <w:b/>
          <w:sz w:val="24"/>
          <w:szCs w:val="24"/>
        </w:rPr>
        <w:t>плик с надпис „Предлагани ценови параметри“</w:t>
      </w:r>
      <w:r w:rsidR="00ED67A1">
        <w:rPr>
          <w:rFonts w:ascii="Times New Roman" w:hAnsi="Times New Roman" w:cs="Times New Roman"/>
          <w:b/>
          <w:sz w:val="24"/>
          <w:szCs w:val="24"/>
        </w:rPr>
        <w:t xml:space="preserve">  </w:t>
      </w:r>
      <w:r w:rsidRPr="003724B3">
        <w:rPr>
          <w:rFonts w:ascii="Times New Roman" w:hAnsi="Times New Roman" w:cs="Times New Roman"/>
          <w:sz w:val="24"/>
          <w:szCs w:val="24"/>
        </w:rPr>
        <w:t xml:space="preserve">се посочва наименованието на </w:t>
      </w:r>
      <w:r w:rsidR="00047FCE" w:rsidRPr="003724B3">
        <w:rPr>
          <w:rFonts w:ascii="Times New Roman" w:hAnsi="Times New Roman" w:cs="Times New Roman"/>
          <w:sz w:val="24"/>
          <w:szCs w:val="24"/>
        </w:rPr>
        <w:t>участника</w:t>
      </w:r>
    </w:p>
    <w:p w:rsidR="00317B2A" w:rsidRPr="005477B1" w:rsidRDefault="00317B2A" w:rsidP="00317B2A">
      <w:pPr>
        <w:jc w:val="both"/>
        <w:rPr>
          <w:rFonts w:ascii="Times New Roman" w:hAnsi="Times New Roman" w:cs="Times New Roman"/>
          <w:sz w:val="24"/>
          <w:szCs w:val="24"/>
        </w:rPr>
      </w:pPr>
      <w:bookmarkStart w:id="0" w:name="_GoBack"/>
      <w:bookmarkEnd w:id="0"/>
      <w:r w:rsidRPr="005477B1">
        <w:rPr>
          <w:rFonts w:ascii="Times New Roman" w:hAnsi="Times New Roman" w:cs="Times New Roman"/>
          <w:sz w:val="24"/>
          <w:szCs w:val="24"/>
        </w:rPr>
        <w:t>Извън плика с надпис „Предлагани ценови параметри“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17B2A" w:rsidRDefault="001C24FC" w:rsidP="00146629">
      <w:pPr>
        <w:tabs>
          <w:tab w:val="left" w:pos="0"/>
          <w:tab w:val="num" w:pos="142"/>
          <w:tab w:val="num" w:pos="284"/>
        </w:tabs>
        <w:spacing w:after="0"/>
        <w:jc w:val="both"/>
        <w:rPr>
          <w:rFonts w:ascii="Times New Roman" w:eastAsia="Times New Roman" w:hAnsi="Times New Roman"/>
          <w:b/>
          <w:sz w:val="24"/>
          <w:szCs w:val="24"/>
        </w:rPr>
      </w:pPr>
      <w:r w:rsidRPr="00CA2821">
        <w:rPr>
          <w:rFonts w:ascii="Times New Roman" w:eastAsia="Times New Roman" w:hAnsi="Times New Roman"/>
          <w:b/>
          <w:sz w:val="24"/>
          <w:szCs w:val="24"/>
        </w:rPr>
        <w:t>Предложен</w:t>
      </w:r>
      <w:r>
        <w:rPr>
          <w:rFonts w:ascii="Times New Roman" w:eastAsia="Times New Roman" w:hAnsi="Times New Roman"/>
          <w:b/>
          <w:sz w:val="24"/>
          <w:szCs w:val="24"/>
        </w:rPr>
        <w:t>и</w:t>
      </w:r>
      <w:r w:rsidRPr="00CA2821">
        <w:rPr>
          <w:rFonts w:ascii="Times New Roman" w:eastAsia="Times New Roman" w:hAnsi="Times New Roman"/>
          <w:b/>
          <w:sz w:val="24"/>
          <w:szCs w:val="24"/>
        </w:rPr>
        <w:t xml:space="preserve">ята на участниците следва да не надвишават прогнозната стойност на обществената поръчка. Участник, чиято цена </w:t>
      </w:r>
      <w:r w:rsidR="00047FCE">
        <w:rPr>
          <w:rFonts w:ascii="Times New Roman" w:eastAsia="Times New Roman" w:hAnsi="Times New Roman"/>
          <w:b/>
          <w:sz w:val="24"/>
          <w:szCs w:val="24"/>
        </w:rPr>
        <w:t xml:space="preserve">за изпълнение </w:t>
      </w:r>
      <w:r w:rsidRPr="00CA2821">
        <w:rPr>
          <w:rFonts w:ascii="Times New Roman" w:eastAsia="Times New Roman" w:hAnsi="Times New Roman"/>
          <w:b/>
          <w:sz w:val="24"/>
          <w:szCs w:val="24"/>
        </w:rPr>
        <w:t>надхвърля прогнозната стойност настоящата обществена поръчка, ще бъде отстранен от участие в настоящата процедура.</w:t>
      </w:r>
    </w:p>
    <w:p w:rsidR="00146629" w:rsidRPr="00146629" w:rsidRDefault="00146629" w:rsidP="00146629">
      <w:pPr>
        <w:tabs>
          <w:tab w:val="left" w:pos="0"/>
          <w:tab w:val="num" w:pos="142"/>
          <w:tab w:val="num" w:pos="284"/>
        </w:tabs>
        <w:spacing w:after="0"/>
        <w:jc w:val="both"/>
        <w:rPr>
          <w:rFonts w:ascii="Times New Roman" w:eastAsia="Times New Roman" w:hAnsi="Times New Roman"/>
          <w:b/>
          <w:sz w:val="24"/>
          <w:szCs w:val="24"/>
        </w:rPr>
      </w:pPr>
    </w:p>
    <w:p w:rsidR="00354271" w:rsidRPr="00354271" w:rsidRDefault="00354271" w:rsidP="00354271">
      <w:pPr>
        <w:jc w:val="both"/>
        <w:rPr>
          <w:rFonts w:ascii="Times New Roman" w:hAnsi="Times New Roman" w:cs="Times New Roman"/>
          <w:b/>
          <w:sz w:val="24"/>
          <w:szCs w:val="24"/>
        </w:rPr>
      </w:pPr>
      <w:r w:rsidRPr="00354271">
        <w:rPr>
          <w:rFonts w:ascii="Times New Roman" w:hAnsi="Times New Roman" w:cs="Times New Roman"/>
          <w:b/>
          <w:sz w:val="24"/>
          <w:szCs w:val="24"/>
        </w:rPr>
        <w:t>При изготвяне на офертата всеки участник трябва да се придържа точно към обявените от възложителя условия. Отговорността за правилното разбиране на условията от обявлението и указанията за участие се носи единствено от участниците.</w:t>
      </w:r>
    </w:p>
    <w:p w:rsidR="00317B2A" w:rsidRPr="00317B2A" w:rsidRDefault="00317B2A" w:rsidP="00317B2A">
      <w:pPr>
        <w:jc w:val="both"/>
        <w:rPr>
          <w:sz w:val="24"/>
          <w:szCs w:val="24"/>
        </w:rPr>
      </w:pPr>
    </w:p>
    <w:sectPr w:rsidR="00317B2A" w:rsidRPr="00317B2A" w:rsidSect="008C79B1">
      <w:headerReference w:type="default" r:id="rId10"/>
      <w:footerReference w:type="default" r:id="rId11"/>
      <w:headerReference w:type="first" r:id="rId12"/>
      <w:footerReference w:type="first" r:id="rId13"/>
      <w:pgSz w:w="11906" w:h="16838"/>
      <w:pgMar w:top="1417" w:right="1016" w:bottom="1080"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79582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CB2" w:rsidRDefault="00613CB2" w:rsidP="00F26122">
      <w:pPr>
        <w:spacing w:after="0" w:line="240" w:lineRule="auto"/>
      </w:pPr>
      <w:r>
        <w:separator/>
      </w:r>
    </w:p>
  </w:endnote>
  <w:endnote w:type="continuationSeparator" w:id="1">
    <w:p w:rsidR="00613CB2" w:rsidRDefault="00613CB2" w:rsidP="00F26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268716"/>
      <w:docPartObj>
        <w:docPartGallery w:val="Page Numbers (Bottom of Page)"/>
        <w:docPartUnique/>
      </w:docPartObj>
    </w:sdtPr>
    <w:sdtContent>
      <w:p w:rsidR="008F5E56" w:rsidRPr="00604DB1" w:rsidRDefault="002660AD" w:rsidP="00604DB1">
        <w:pPr>
          <w:pStyle w:val="aa"/>
        </w:pPr>
        <w:r>
          <w:rPr>
            <w:noProof/>
            <w:lang w:eastAsia="bg-BG"/>
          </w:rPr>
          <w:pict>
            <v:rect id="Правоъгълник 650" o:spid="_x0000_s2051" style="position:absolute;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iHtet3wIAALwFAAAOAAAAAAAAAAAAAAAAAC4C&#10;AABkcnMvZTJvRG9jLnhtbFBLAQItABQABgAIAAAAIQAj5Xrx2wAAAAMBAAAPAAAAAAAAAAAAAAAA&#10;ADkFAABkcnMvZG93bnJldi54bWxQSwUGAAAAAAQABADzAAAAQQYAAAAA&#10;" filled="f" fillcolor="#c0504d" stroked="f" strokecolor="#5c83b4" strokeweight="2.25pt">
              <v:textbox inset=",0,,0">
                <w:txbxContent>
                  <w:p w:rsidR="00DD262F" w:rsidRPr="00DD262F" w:rsidRDefault="002660AD">
                    <w:pPr>
                      <w:pBdr>
                        <w:top w:val="single" w:sz="4" w:space="1" w:color="7F7F7F" w:themeColor="background1" w:themeShade="7F"/>
                      </w:pBdr>
                      <w:jc w:val="center"/>
                      <w:rPr>
                        <w:rFonts w:ascii="Times New Roman" w:hAnsi="Times New Roman" w:cs="Times New Roman"/>
                      </w:rPr>
                    </w:pPr>
                    <w:r w:rsidRPr="00DD262F">
                      <w:rPr>
                        <w:rFonts w:ascii="Times New Roman" w:hAnsi="Times New Roman" w:cs="Times New Roman"/>
                      </w:rPr>
                      <w:fldChar w:fldCharType="begin"/>
                    </w:r>
                    <w:r w:rsidR="00DD262F" w:rsidRPr="00DD262F">
                      <w:rPr>
                        <w:rFonts w:ascii="Times New Roman" w:hAnsi="Times New Roman" w:cs="Times New Roman"/>
                      </w:rPr>
                      <w:instrText>PAGE   \* MERGEFORMAT</w:instrText>
                    </w:r>
                    <w:r w:rsidRPr="00DD262F">
                      <w:rPr>
                        <w:rFonts w:ascii="Times New Roman" w:hAnsi="Times New Roman" w:cs="Times New Roman"/>
                      </w:rPr>
                      <w:fldChar w:fldCharType="separate"/>
                    </w:r>
                    <w:r w:rsidR="00C87DC2">
                      <w:rPr>
                        <w:rFonts w:ascii="Times New Roman" w:hAnsi="Times New Roman" w:cs="Times New Roman"/>
                        <w:noProof/>
                      </w:rPr>
                      <w:t>8</w:t>
                    </w:r>
                    <w:r w:rsidRPr="00DD262F">
                      <w:rPr>
                        <w:rFonts w:ascii="Times New Roman" w:hAnsi="Times New Roman" w:cs="Times New Roman"/>
                      </w:rPr>
                      <w:fldChar w:fldCharType="end"/>
                    </w:r>
                  </w:p>
                </w:txbxContent>
              </v:textbox>
              <w10:wrap anchorx="margin" anchory="margin"/>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702900"/>
      <w:docPartObj>
        <w:docPartGallery w:val="Page Numbers (Bottom of Page)"/>
        <w:docPartUnique/>
      </w:docPartObj>
    </w:sdtPr>
    <w:sdtContent>
      <w:p w:rsidR="001E52D9" w:rsidRDefault="002660AD">
        <w:pPr>
          <w:pStyle w:val="aa"/>
        </w:pPr>
        <w:r>
          <w:rPr>
            <w:noProof/>
            <w:lang w:eastAsia="bg-BG"/>
          </w:rPr>
          <w:pict>
            <v:rect id="Правоъгълник 1" o:spid="_x0000_s2049" style="position:absolute;margin-left:0;margin-top:0;width:44.55pt;height:15.1pt;rotation:180;flip:x;z-index:251663360;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" filled="f" fillcolor="#c0504d" stroked="f" strokecolor="#5c83b4" strokeweight="2.25pt">
              <v:textbox inset=",0,,0">
                <w:txbxContent>
                  <w:p w:rsidR="001E52D9" w:rsidRPr="001E52D9" w:rsidRDefault="002660AD">
                    <w:pPr>
                      <w:pBdr>
                        <w:top w:val="single" w:sz="4" w:space="1" w:color="7F7F7F" w:themeColor="background1" w:themeShade="7F"/>
                      </w:pBdr>
                      <w:jc w:val="center"/>
                      <w:rPr>
                        <w:rFonts w:ascii="Times New Roman" w:hAnsi="Times New Roman" w:cs="Times New Roman"/>
                      </w:rPr>
                    </w:pPr>
                    <w:r w:rsidRPr="001E52D9">
                      <w:rPr>
                        <w:rFonts w:ascii="Times New Roman" w:hAnsi="Times New Roman" w:cs="Times New Roman"/>
                      </w:rPr>
                      <w:fldChar w:fldCharType="begin"/>
                    </w:r>
                    <w:r w:rsidR="001E52D9" w:rsidRPr="001E52D9">
                      <w:rPr>
                        <w:rFonts w:ascii="Times New Roman" w:hAnsi="Times New Roman" w:cs="Times New Roman"/>
                      </w:rPr>
                      <w:instrText>PAGE   \* MERGEFORMAT</w:instrText>
                    </w:r>
                    <w:r w:rsidRPr="001E52D9">
                      <w:rPr>
                        <w:rFonts w:ascii="Times New Roman" w:hAnsi="Times New Roman" w:cs="Times New Roman"/>
                      </w:rPr>
                      <w:fldChar w:fldCharType="separate"/>
                    </w:r>
                    <w:r w:rsidR="00C87DC2">
                      <w:rPr>
                        <w:rFonts w:ascii="Times New Roman" w:hAnsi="Times New Roman" w:cs="Times New Roman"/>
                        <w:noProof/>
                      </w:rPr>
                      <w:t>1</w:t>
                    </w:r>
                    <w:r w:rsidRPr="001E52D9">
                      <w:rPr>
                        <w:rFonts w:ascii="Times New Roman" w:hAnsi="Times New Roman" w:cs="Times New Roman"/>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CB2" w:rsidRDefault="00613CB2" w:rsidP="00F26122">
      <w:pPr>
        <w:spacing w:after="0" w:line="240" w:lineRule="auto"/>
      </w:pPr>
      <w:r>
        <w:separator/>
      </w:r>
    </w:p>
  </w:footnote>
  <w:footnote w:type="continuationSeparator" w:id="1">
    <w:p w:rsidR="00613CB2" w:rsidRDefault="00613CB2" w:rsidP="00F26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B1" w:rsidRDefault="00DD262F">
    <w:pPr>
      <w:pStyle w:val="a8"/>
    </w:pPr>
    <w:r>
      <w:rPr>
        <w:noProof/>
        <w:sz w:val="20"/>
        <w:szCs w:val="20"/>
        <w:lang w:eastAsia="bg-BG"/>
      </w:rPr>
      <w:drawing>
        <wp:inline distT="0" distB="0" distL="0" distR="0">
          <wp:extent cx="819150" cy="752475"/>
          <wp:effectExtent l="0" t="0" r="0" b="9525"/>
          <wp:docPr id="4"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524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jc w:val="center"/>
      <w:tblBorders>
        <w:bottom w:val="single" w:sz="4" w:space="0" w:color="auto"/>
      </w:tblBorders>
      <w:tblLook w:val="01E0"/>
    </w:tblPr>
    <w:tblGrid>
      <w:gridCol w:w="3888"/>
      <w:gridCol w:w="1800"/>
      <w:gridCol w:w="4320"/>
    </w:tblGrid>
    <w:tr w:rsidR="00DD262F" w:rsidRPr="00DD262F" w:rsidTr="00EA01F8">
      <w:trPr>
        <w:trHeight w:val="1657"/>
        <w:jc w:val="center"/>
      </w:trPr>
      <w:tc>
        <w:tcPr>
          <w:tcW w:w="3888" w:type="dxa"/>
          <w:tcBorders>
            <w:top w:val="nil"/>
            <w:left w:val="nil"/>
            <w:bottom w:val="thinThickSmallGap" w:sz="24" w:space="0" w:color="auto"/>
            <w:right w:val="nil"/>
          </w:tcBorders>
        </w:tcPr>
        <w:p w:rsidR="00DD262F" w:rsidRPr="00DD262F" w:rsidRDefault="00DD262F" w:rsidP="00DD262F">
          <w:pPr>
            <w:spacing w:after="0" w:line="240" w:lineRule="auto"/>
            <w:jc w:val="right"/>
            <w:rPr>
              <w:rFonts w:ascii="Times New Roman" w:eastAsia="Times New Roman" w:hAnsi="Times New Roman" w:cs="Times New Roman"/>
              <w:b/>
              <w:sz w:val="24"/>
              <w:szCs w:val="24"/>
              <w:lang w:val="en-US" w:eastAsia="bg-BG"/>
            </w:rPr>
          </w:pPr>
        </w:p>
        <w:p w:rsidR="00DD262F" w:rsidRPr="00DD262F" w:rsidRDefault="00DD262F" w:rsidP="00DD262F">
          <w:pPr>
            <w:spacing w:after="0" w:line="240" w:lineRule="auto"/>
            <w:jc w:val="right"/>
            <w:rPr>
              <w:rFonts w:ascii="Times New Roman" w:eastAsia="Times New Roman" w:hAnsi="Times New Roman" w:cs="Times New Roman"/>
              <w:b/>
              <w:sz w:val="24"/>
              <w:szCs w:val="24"/>
              <w:lang w:val="en-US" w:eastAsia="bg-BG"/>
            </w:rPr>
          </w:pPr>
          <w:r w:rsidRPr="00DD262F">
            <w:rPr>
              <w:rFonts w:ascii="Times New Roman" w:eastAsia="Times New Roman" w:hAnsi="Times New Roman" w:cs="Times New Roman"/>
              <w:b/>
              <w:sz w:val="24"/>
              <w:szCs w:val="24"/>
              <w:lang w:val="en-US" w:eastAsia="bg-BG"/>
            </w:rPr>
            <w:t>ОБЩИНА СИМЕОНОВГРАД</w:t>
          </w:r>
        </w:p>
        <w:p w:rsidR="00DD262F" w:rsidRPr="00DD262F" w:rsidRDefault="00DD262F" w:rsidP="00DD262F">
          <w:pPr>
            <w:spacing w:after="0" w:line="240" w:lineRule="auto"/>
            <w:jc w:val="right"/>
            <w:rPr>
              <w:rFonts w:ascii="Times New Roman" w:eastAsia="Times New Roman" w:hAnsi="Times New Roman" w:cs="Times New Roman"/>
              <w:sz w:val="24"/>
              <w:szCs w:val="24"/>
              <w:lang w:val="en-US" w:eastAsia="bg-BG"/>
            </w:rPr>
          </w:pPr>
          <w:r w:rsidRPr="00DD262F">
            <w:rPr>
              <w:rFonts w:ascii="Times New Roman" w:eastAsia="Times New Roman" w:hAnsi="Times New Roman" w:cs="Times New Roman"/>
              <w:sz w:val="24"/>
              <w:szCs w:val="24"/>
              <w:lang w:val="en-US" w:eastAsia="bg-BG"/>
            </w:rPr>
            <w:t>6490, Симеоновград</w:t>
          </w:r>
        </w:p>
        <w:p w:rsidR="00DD262F" w:rsidRPr="00DD262F" w:rsidRDefault="00DD262F" w:rsidP="00DD262F">
          <w:pPr>
            <w:spacing w:after="0" w:line="240" w:lineRule="auto"/>
            <w:jc w:val="right"/>
            <w:rPr>
              <w:rFonts w:ascii="Times New Roman" w:eastAsia="Times New Roman" w:hAnsi="Times New Roman" w:cs="Times New Roman"/>
              <w:sz w:val="24"/>
              <w:szCs w:val="24"/>
              <w:lang w:val="en-US" w:eastAsia="bg-BG"/>
            </w:rPr>
          </w:pPr>
          <w:r w:rsidRPr="00DD262F">
            <w:rPr>
              <w:rFonts w:ascii="Times New Roman" w:eastAsia="Times New Roman" w:hAnsi="Times New Roman" w:cs="Times New Roman"/>
              <w:sz w:val="24"/>
              <w:szCs w:val="24"/>
              <w:lang w:val="en-US" w:eastAsia="bg-BG"/>
            </w:rPr>
            <w:t>пл.”Шейновски” № 3</w:t>
          </w:r>
        </w:p>
        <w:p w:rsidR="00DD262F" w:rsidRPr="00DD262F" w:rsidRDefault="00DD262F" w:rsidP="00DD262F">
          <w:pPr>
            <w:spacing w:after="0" w:line="240" w:lineRule="auto"/>
            <w:jc w:val="right"/>
            <w:rPr>
              <w:rFonts w:ascii="Times New Roman" w:eastAsia="Times New Roman" w:hAnsi="Times New Roman" w:cs="Times New Roman"/>
              <w:sz w:val="24"/>
              <w:szCs w:val="24"/>
              <w:lang w:val="en-US" w:eastAsia="bg-BG"/>
            </w:rPr>
          </w:pPr>
          <w:r w:rsidRPr="00DD262F">
            <w:rPr>
              <w:rFonts w:ascii="Times New Roman" w:eastAsia="Times New Roman" w:hAnsi="Times New Roman" w:cs="Times New Roman"/>
              <w:sz w:val="24"/>
              <w:szCs w:val="24"/>
              <w:lang w:val="en-US" w:eastAsia="bg-BG"/>
            </w:rPr>
            <w:t>тел.:03781/23-41; факс 03781/20-06</w:t>
          </w:r>
        </w:p>
        <w:p w:rsidR="00DD262F" w:rsidRPr="00DD262F" w:rsidRDefault="00DD262F" w:rsidP="00DD262F">
          <w:pPr>
            <w:spacing w:after="0" w:line="240" w:lineRule="auto"/>
            <w:jc w:val="right"/>
            <w:rPr>
              <w:rFonts w:ascii="Times New Roman" w:eastAsia="Times New Roman" w:hAnsi="Times New Roman" w:cs="Times New Roman"/>
              <w:sz w:val="24"/>
              <w:szCs w:val="24"/>
              <w:lang w:val="en-US" w:eastAsia="bg-BG"/>
            </w:rPr>
          </w:pPr>
          <w:r w:rsidRPr="00DD262F">
            <w:rPr>
              <w:rFonts w:ascii="Times New Roman" w:eastAsia="Times New Roman" w:hAnsi="Times New Roman" w:cs="Times New Roman"/>
              <w:sz w:val="24"/>
              <w:szCs w:val="24"/>
              <w:lang w:val="en-US" w:eastAsia="bg-BG"/>
            </w:rPr>
            <w:t>e-mail: obshtina_simgrad@abv.bg</w:t>
          </w:r>
        </w:p>
        <w:p w:rsidR="00DD262F" w:rsidRPr="00DD262F" w:rsidRDefault="00DD262F" w:rsidP="00DD262F">
          <w:pPr>
            <w:spacing w:after="0" w:line="240" w:lineRule="auto"/>
            <w:jc w:val="right"/>
            <w:rPr>
              <w:rFonts w:ascii="Times New Roman" w:eastAsia="Times New Roman" w:hAnsi="Times New Roman" w:cs="Times New Roman"/>
              <w:sz w:val="16"/>
              <w:szCs w:val="16"/>
              <w:lang w:val="en-US" w:eastAsia="bg-BG"/>
            </w:rPr>
          </w:pPr>
        </w:p>
      </w:tc>
      <w:tc>
        <w:tcPr>
          <w:tcW w:w="1800" w:type="dxa"/>
          <w:tcBorders>
            <w:top w:val="nil"/>
            <w:left w:val="nil"/>
            <w:bottom w:val="thinThickSmallGap" w:sz="24" w:space="0" w:color="auto"/>
            <w:right w:val="nil"/>
          </w:tcBorders>
          <w:hideMark/>
        </w:tcPr>
        <w:p w:rsidR="00DD262F" w:rsidRPr="00DD262F" w:rsidRDefault="002660AD" w:rsidP="00DD262F">
          <w:pPr>
            <w:spacing w:after="0" w:line="240" w:lineRule="auto"/>
            <w:rPr>
              <w:rFonts w:ascii="Times New Roman" w:eastAsia="Times New Roman" w:hAnsi="Times New Roman" w:cs="Times New Roman"/>
              <w:sz w:val="24"/>
              <w:szCs w:val="24"/>
              <w:lang w:val="en-US" w:eastAsia="bg-BG"/>
            </w:rPr>
          </w:pPr>
          <w:r w:rsidRPr="002660AD">
            <w:rPr>
              <w:rFonts w:ascii="Calibri" w:eastAsia="Times New Roman" w:hAnsi="Calibri" w:cs="Calibri"/>
              <w:noProof/>
              <w:lang w:eastAsia="bg-BG"/>
            </w:rPr>
            <w:pict>
              <v:shapetype id="_x0000_t202" coordsize="21600,21600" o:spt="202" path="m,l,21600r21600,l21600,xe">
                <v:stroke joinstyle="miter"/>
                <v:path gradientshapeok="t" o:connecttype="rect"/>
              </v:shapetype>
              <v:shape id="Текстово поле 8" o:spid="_x0000_s2050" type="#_x0000_t202" style="position:absolute;margin-left:-1.8pt;margin-top:10.9pt;width:79.65pt;height:71.2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" strokecolor="white">
                <v:textbox>
                  <w:txbxContent>
                    <w:p w:rsidR="00DD262F" w:rsidRDefault="00DD262F" w:rsidP="00DD262F">
                      <w:r>
                        <w:rPr>
                          <w:noProof/>
                          <w:sz w:val="20"/>
                          <w:szCs w:val="20"/>
                          <w:lang w:eastAsia="bg-BG"/>
                        </w:rPr>
                        <w:drawing>
                          <wp:inline distT="0" distB="0" distL="0" distR="0">
                            <wp:extent cx="819150" cy="752475"/>
                            <wp:effectExtent l="0" t="0" r="0" b="9525"/>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xmlns:w16se="http://schemas.microsoft.com/office/word/2015/wordml/symex" xmlns:w15="http://schemas.microsoft.com/office/word/2012/wordml"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w:r>
        </w:p>
      </w:tc>
      <w:tc>
        <w:tcPr>
          <w:tcW w:w="4320" w:type="dxa"/>
          <w:tcBorders>
            <w:top w:val="nil"/>
            <w:left w:val="nil"/>
            <w:bottom w:val="thinThickSmallGap" w:sz="24" w:space="0" w:color="auto"/>
            <w:right w:val="nil"/>
          </w:tcBorders>
        </w:tcPr>
        <w:p w:rsidR="00DD262F" w:rsidRPr="00DD262F" w:rsidRDefault="00DD262F" w:rsidP="00DD262F">
          <w:pPr>
            <w:spacing w:after="0" w:line="240" w:lineRule="auto"/>
            <w:rPr>
              <w:rFonts w:ascii="Times New Roman" w:eastAsia="Times New Roman" w:hAnsi="Times New Roman" w:cs="Times New Roman"/>
              <w:b/>
              <w:sz w:val="24"/>
              <w:szCs w:val="24"/>
              <w:lang w:val="en-US" w:eastAsia="bg-BG"/>
            </w:rPr>
          </w:pPr>
        </w:p>
        <w:p w:rsidR="00DD262F" w:rsidRPr="00DD262F" w:rsidRDefault="00DD262F" w:rsidP="00DD262F">
          <w:pPr>
            <w:spacing w:after="0" w:line="240" w:lineRule="auto"/>
            <w:rPr>
              <w:rFonts w:ascii="Times New Roman" w:eastAsia="Times New Roman" w:hAnsi="Times New Roman" w:cs="Times New Roman"/>
              <w:b/>
              <w:sz w:val="24"/>
              <w:szCs w:val="24"/>
              <w:lang w:val="en-US" w:eastAsia="bg-BG"/>
            </w:rPr>
          </w:pPr>
          <w:r w:rsidRPr="00DD262F">
            <w:rPr>
              <w:rFonts w:ascii="Times New Roman" w:eastAsia="Times New Roman" w:hAnsi="Times New Roman" w:cs="Times New Roman"/>
              <w:b/>
              <w:sz w:val="24"/>
              <w:szCs w:val="24"/>
              <w:lang w:val="en-US" w:eastAsia="bg-BG"/>
            </w:rPr>
            <w:t>SIMEONOVGRAD MUNICIPALITY</w:t>
          </w:r>
        </w:p>
        <w:p w:rsidR="00DD262F" w:rsidRPr="00DD262F" w:rsidRDefault="00DD262F" w:rsidP="00DD262F">
          <w:pPr>
            <w:spacing w:after="0" w:line="240" w:lineRule="auto"/>
            <w:rPr>
              <w:rFonts w:ascii="Times New Roman" w:eastAsia="Times New Roman" w:hAnsi="Times New Roman" w:cs="Times New Roman"/>
              <w:sz w:val="24"/>
              <w:szCs w:val="24"/>
              <w:lang w:val="en-US" w:eastAsia="bg-BG"/>
            </w:rPr>
          </w:pPr>
          <w:r w:rsidRPr="00DD262F">
            <w:rPr>
              <w:rFonts w:ascii="Times New Roman" w:eastAsia="Times New Roman" w:hAnsi="Times New Roman" w:cs="Times New Roman"/>
              <w:sz w:val="24"/>
              <w:szCs w:val="24"/>
              <w:lang w:val="en-US" w:eastAsia="bg-BG"/>
            </w:rPr>
            <w:t>6490, Simeonovgrad</w:t>
          </w:r>
        </w:p>
        <w:p w:rsidR="00DD262F" w:rsidRPr="00DD262F" w:rsidRDefault="00DD262F" w:rsidP="00DD262F">
          <w:pPr>
            <w:spacing w:after="0" w:line="240" w:lineRule="auto"/>
            <w:rPr>
              <w:rFonts w:ascii="Times New Roman" w:eastAsia="Times New Roman" w:hAnsi="Times New Roman" w:cs="Times New Roman"/>
              <w:sz w:val="24"/>
              <w:szCs w:val="24"/>
              <w:lang w:val="en-US" w:eastAsia="bg-BG"/>
            </w:rPr>
          </w:pPr>
          <w:r w:rsidRPr="00DD262F">
            <w:rPr>
              <w:rFonts w:ascii="Times New Roman" w:eastAsia="Times New Roman" w:hAnsi="Times New Roman" w:cs="Times New Roman"/>
              <w:sz w:val="24"/>
              <w:szCs w:val="24"/>
              <w:lang w:val="en-US" w:eastAsia="bg-BG"/>
            </w:rPr>
            <w:t>”Sheinovski” sq. № 3</w:t>
          </w:r>
        </w:p>
        <w:p w:rsidR="00DD262F" w:rsidRPr="00DD262F" w:rsidRDefault="00DD262F" w:rsidP="00DD262F">
          <w:pPr>
            <w:spacing w:after="0" w:line="240" w:lineRule="auto"/>
            <w:rPr>
              <w:rFonts w:ascii="Times New Roman" w:eastAsia="Times New Roman" w:hAnsi="Times New Roman" w:cs="Times New Roman"/>
              <w:sz w:val="24"/>
              <w:szCs w:val="24"/>
              <w:lang w:val="en-US" w:eastAsia="bg-BG"/>
            </w:rPr>
          </w:pPr>
          <w:r w:rsidRPr="00DD262F">
            <w:rPr>
              <w:rFonts w:ascii="Times New Roman" w:eastAsia="Times New Roman" w:hAnsi="Times New Roman" w:cs="Times New Roman"/>
              <w:sz w:val="24"/>
              <w:szCs w:val="24"/>
              <w:lang w:val="en-US" w:eastAsia="bg-BG"/>
            </w:rPr>
            <w:t>tel.:+359 3781/23-41; fax.: +359 3781/20-06</w:t>
          </w:r>
        </w:p>
        <w:p w:rsidR="00DD262F" w:rsidRPr="00DD262F" w:rsidRDefault="00DD262F" w:rsidP="00DD262F">
          <w:pPr>
            <w:spacing w:after="0" w:line="240" w:lineRule="auto"/>
            <w:rPr>
              <w:rFonts w:ascii="Times New Roman" w:eastAsia="Times New Roman" w:hAnsi="Times New Roman" w:cs="Times New Roman"/>
              <w:sz w:val="24"/>
              <w:szCs w:val="24"/>
              <w:lang w:val="en-US" w:eastAsia="bg-BG"/>
            </w:rPr>
          </w:pPr>
          <w:r w:rsidRPr="00DD262F">
            <w:rPr>
              <w:rFonts w:ascii="Times New Roman" w:eastAsia="Times New Roman" w:hAnsi="Times New Roman" w:cs="Times New Roman"/>
              <w:sz w:val="24"/>
              <w:szCs w:val="24"/>
              <w:lang w:val="en-US" w:eastAsia="bg-BG"/>
            </w:rPr>
            <w:t>www.simeonovgrad.bg</w:t>
          </w:r>
        </w:p>
        <w:p w:rsidR="00DD262F" w:rsidRPr="00DD262F" w:rsidRDefault="00DD262F" w:rsidP="00DD262F">
          <w:pPr>
            <w:spacing w:after="0" w:line="240" w:lineRule="auto"/>
            <w:rPr>
              <w:rFonts w:ascii="Times New Roman" w:eastAsia="Times New Roman" w:hAnsi="Times New Roman" w:cs="Times New Roman"/>
              <w:sz w:val="16"/>
              <w:szCs w:val="16"/>
              <w:lang w:val="en-US" w:eastAsia="bg-BG"/>
            </w:rPr>
          </w:pPr>
        </w:p>
      </w:tc>
    </w:tr>
  </w:tbl>
  <w:p w:rsidR="008C79B1" w:rsidRDefault="008C79B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43"/>
      </v:shape>
    </w:pict>
  </w:numPicBullet>
  <w:abstractNum w:abstractNumId="0">
    <w:nsid w:val="00000001"/>
    <w:multiLevelType w:val="multilevel"/>
    <w:tmpl w:val="EF0AD754"/>
    <w:lvl w:ilvl="0">
      <w:start w:val="9"/>
      <w:numFmt w:val="decimal"/>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2">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3">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4">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5">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6">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7">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8">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abstractNum>
  <w:abstractNum w:abstractNumId="1">
    <w:nsid w:val="00000005"/>
    <w:multiLevelType w:val="multilevel"/>
    <w:tmpl w:val="6FFA4B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3F1FC4"/>
    <w:multiLevelType w:val="multilevel"/>
    <w:tmpl w:val="B8C4C21A"/>
    <w:lvl w:ilvl="0">
      <w:start w:val="1"/>
      <w:numFmt w:val="decimal"/>
      <w:lvlText w:val="%1."/>
      <w:lvlJc w:val="left"/>
      <w:pPr>
        <w:ind w:left="7500" w:hanging="7500"/>
      </w:pPr>
      <w:rPr>
        <w:rFonts w:hint="default"/>
      </w:rPr>
    </w:lvl>
    <w:lvl w:ilvl="1">
      <w:start w:val="1"/>
      <w:numFmt w:val="decimal"/>
      <w:lvlText w:val="%1.%2."/>
      <w:lvlJc w:val="left"/>
      <w:pPr>
        <w:ind w:left="7500" w:hanging="7500"/>
      </w:pPr>
      <w:rPr>
        <w:rFonts w:hint="default"/>
      </w:rPr>
    </w:lvl>
    <w:lvl w:ilvl="2">
      <w:start w:val="1"/>
      <w:numFmt w:val="decimal"/>
      <w:lvlText w:val="%1.%2.%3."/>
      <w:lvlJc w:val="left"/>
      <w:pPr>
        <w:ind w:left="7500" w:hanging="7500"/>
      </w:pPr>
      <w:rPr>
        <w:rFonts w:hint="default"/>
      </w:rPr>
    </w:lvl>
    <w:lvl w:ilvl="3">
      <w:start w:val="1"/>
      <w:numFmt w:val="decimal"/>
      <w:lvlText w:val="%1.%2.%3.%4."/>
      <w:lvlJc w:val="left"/>
      <w:pPr>
        <w:ind w:left="7500" w:hanging="7500"/>
      </w:pPr>
      <w:rPr>
        <w:rFonts w:hint="default"/>
      </w:rPr>
    </w:lvl>
    <w:lvl w:ilvl="4">
      <w:start w:val="1"/>
      <w:numFmt w:val="decimal"/>
      <w:lvlText w:val="%1.%2.%3.%4.%5."/>
      <w:lvlJc w:val="left"/>
      <w:pPr>
        <w:ind w:left="7500" w:hanging="7500"/>
      </w:pPr>
      <w:rPr>
        <w:rFonts w:hint="default"/>
      </w:rPr>
    </w:lvl>
    <w:lvl w:ilvl="5">
      <w:start w:val="1"/>
      <w:numFmt w:val="decimal"/>
      <w:lvlText w:val="%1.%2.%3.%4.%5.%6."/>
      <w:lvlJc w:val="left"/>
      <w:pPr>
        <w:ind w:left="7500" w:hanging="7500"/>
      </w:pPr>
      <w:rPr>
        <w:rFonts w:hint="default"/>
      </w:rPr>
    </w:lvl>
    <w:lvl w:ilvl="6">
      <w:start w:val="1"/>
      <w:numFmt w:val="decimal"/>
      <w:lvlText w:val="%1.%2.%3.%4.%5.%6.%7."/>
      <w:lvlJc w:val="left"/>
      <w:pPr>
        <w:ind w:left="7500" w:hanging="7500"/>
      </w:pPr>
      <w:rPr>
        <w:rFonts w:hint="default"/>
      </w:rPr>
    </w:lvl>
    <w:lvl w:ilvl="7">
      <w:start w:val="1"/>
      <w:numFmt w:val="decimal"/>
      <w:lvlText w:val="%1.%2.%3.%4.%5.%6.%7.%8."/>
      <w:lvlJc w:val="left"/>
      <w:pPr>
        <w:ind w:left="7500" w:hanging="7500"/>
      </w:pPr>
      <w:rPr>
        <w:rFonts w:hint="default"/>
      </w:rPr>
    </w:lvl>
    <w:lvl w:ilvl="8">
      <w:start w:val="1"/>
      <w:numFmt w:val="decimal"/>
      <w:lvlText w:val="%1.%2.%3.%4.%5.%6.%7.%8.%9."/>
      <w:lvlJc w:val="left"/>
      <w:pPr>
        <w:ind w:left="7500" w:hanging="7500"/>
      </w:pPr>
      <w:rPr>
        <w:rFonts w:hint="default"/>
      </w:rPr>
    </w:lvl>
  </w:abstractNum>
  <w:abstractNum w:abstractNumId="5">
    <w:nsid w:val="3C5A0DD9"/>
    <w:multiLevelType w:val="hybridMultilevel"/>
    <w:tmpl w:val="89AAAC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158A5"/>
    <w:multiLevelType w:val="hybridMultilevel"/>
    <w:tmpl w:val="2E9428B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nsid w:val="5F186A88"/>
    <w:multiLevelType w:val="hybridMultilevel"/>
    <w:tmpl w:val="110C40A6"/>
    <w:lvl w:ilvl="0" w:tplc="AFFE5736">
      <w:start w:val="3"/>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5"/>
  </w:num>
  <w:num w:numId="8">
    <w:abstractNumId w:val="6"/>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317B2A"/>
    <w:rsid w:val="00047FCE"/>
    <w:rsid w:val="00064E85"/>
    <w:rsid w:val="000677A4"/>
    <w:rsid w:val="000E2072"/>
    <w:rsid w:val="000E6F02"/>
    <w:rsid w:val="000F404E"/>
    <w:rsid w:val="001061C0"/>
    <w:rsid w:val="00146629"/>
    <w:rsid w:val="0015764F"/>
    <w:rsid w:val="001773C8"/>
    <w:rsid w:val="001B4228"/>
    <w:rsid w:val="001C24FC"/>
    <w:rsid w:val="001C4325"/>
    <w:rsid w:val="001E52D9"/>
    <w:rsid w:val="001F1F7D"/>
    <w:rsid w:val="00230DAD"/>
    <w:rsid w:val="002660AD"/>
    <w:rsid w:val="0029593C"/>
    <w:rsid w:val="002A5702"/>
    <w:rsid w:val="002C78D5"/>
    <w:rsid w:val="002F769E"/>
    <w:rsid w:val="00301CDE"/>
    <w:rsid w:val="00303751"/>
    <w:rsid w:val="00317B2A"/>
    <w:rsid w:val="00354271"/>
    <w:rsid w:val="003724B3"/>
    <w:rsid w:val="00382058"/>
    <w:rsid w:val="003A2141"/>
    <w:rsid w:val="00414245"/>
    <w:rsid w:val="004319D8"/>
    <w:rsid w:val="00436C15"/>
    <w:rsid w:val="00461A59"/>
    <w:rsid w:val="004B1B26"/>
    <w:rsid w:val="004E20A7"/>
    <w:rsid w:val="004F7520"/>
    <w:rsid w:val="00503154"/>
    <w:rsid w:val="005403F4"/>
    <w:rsid w:val="005477B1"/>
    <w:rsid w:val="00566E68"/>
    <w:rsid w:val="00571703"/>
    <w:rsid w:val="005812DC"/>
    <w:rsid w:val="0058516C"/>
    <w:rsid w:val="005A13B3"/>
    <w:rsid w:val="005A3BBC"/>
    <w:rsid w:val="005C2BE3"/>
    <w:rsid w:val="00604CDB"/>
    <w:rsid w:val="00604DB1"/>
    <w:rsid w:val="00613CB2"/>
    <w:rsid w:val="00680A73"/>
    <w:rsid w:val="00681754"/>
    <w:rsid w:val="00695F27"/>
    <w:rsid w:val="006A07A3"/>
    <w:rsid w:val="006A195B"/>
    <w:rsid w:val="006F34B2"/>
    <w:rsid w:val="00712F48"/>
    <w:rsid w:val="007267CF"/>
    <w:rsid w:val="007413CF"/>
    <w:rsid w:val="007600B3"/>
    <w:rsid w:val="007635E0"/>
    <w:rsid w:val="007A0FAD"/>
    <w:rsid w:val="007A545D"/>
    <w:rsid w:val="00844800"/>
    <w:rsid w:val="00894EC3"/>
    <w:rsid w:val="008B0374"/>
    <w:rsid w:val="008C79B1"/>
    <w:rsid w:val="008F37BA"/>
    <w:rsid w:val="008F5E56"/>
    <w:rsid w:val="00916C55"/>
    <w:rsid w:val="009349E9"/>
    <w:rsid w:val="0097532D"/>
    <w:rsid w:val="009A7AB1"/>
    <w:rsid w:val="009C57D3"/>
    <w:rsid w:val="009E2E5B"/>
    <w:rsid w:val="009E7AD0"/>
    <w:rsid w:val="00A77A02"/>
    <w:rsid w:val="00A83AD3"/>
    <w:rsid w:val="00AD1614"/>
    <w:rsid w:val="00AE21E3"/>
    <w:rsid w:val="00B064DA"/>
    <w:rsid w:val="00B35C9D"/>
    <w:rsid w:val="00B4546B"/>
    <w:rsid w:val="00BA0F95"/>
    <w:rsid w:val="00BE1D1C"/>
    <w:rsid w:val="00BF0EEB"/>
    <w:rsid w:val="00C05078"/>
    <w:rsid w:val="00C33788"/>
    <w:rsid w:val="00C56E11"/>
    <w:rsid w:val="00C74781"/>
    <w:rsid w:val="00C84EBF"/>
    <w:rsid w:val="00C87DC2"/>
    <w:rsid w:val="00C958CE"/>
    <w:rsid w:val="00CA4D1A"/>
    <w:rsid w:val="00CD2082"/>
    <w:rsid w:val="00CD6D60"/>
    <w:rsid w:val="00CE23BD"/>
    <w:rsid w:val="00D74A82"/>
    <w:rsid w:val="00D75585"/>
    <w:rsid w:val="00DB16C0"/>
    <w:rsid w:val="00DB557D"/>
    <w:rsid w:val="00DC2FF8"/>
    <w:rsid w:val="00DD262F"/>
    <w:rsid w:val="00E168BF"/>
    <w:rsid w:val="00E31040"/>
    <w:rsid w:val="00E3728A"/>
    <w:rsid w:val="00E40B16"/>
    <w:rsid w:val="00E46A21"/>
    <w:rsid w:val="00E71D44"/>
    <w:rsid w:val="00E928CD"/>
    <w:rsid w:val="00EC6DB4"/>
    <w:rsid w:val="00ED67A1"/>
    <w:rsid w:val="00F174D9"/>
    <w:rsid w:val="00F26122"/>
    <w:rsid w:val="00F7024D"/>
    <w:rsid w:val="00FC021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D2082"/>
    <w:pPr>
      <w:spacing w:after="0" w:line="240" w:lineRule="auto"/>
    </w:pPr>
    <w:rPr>
      <w:rFonts w:ascii="Times New Roman" w:eastAsia="SimSun" w:hAnsi="Times New Roman" w:cs="Times New Roman"/>
      <w:noProof/>
      <w:sz w:val="24"/>
      <w:szCs w:val="24"/>
      <w:lang w:eastAsia="bg-BG"/>
    </w:rPr>
  </w:style>
  <w:style w:type="paragraph" w:styleId="a4">
    <w:name w:val="footnote text"/>
    <w:basedOn w:val="a"/>
    <w:link w:val="a5"/>
    <w:uiPriority w:val="99"/>
    <w:semiHidden/>
    <w:rsid w:val="00F26122"/>
    <w:pPr>
      <w:spacing w:after="0" w:line="240" w:lineRule="auto"/>
    </w:pPr>
    <w:rPr>
      <w:rFonts w:ascii="Calibri" w:eastAsia="Times New Roman" w:hAnsi="Calibri" w:cs="Calibri"/>
      <w:sz w:val="20"/>
      <w:szCs w:val="20"/>
      <w:lang w:eastAsia="bg-BG"/>
    </w:rPr>
  </w:style>
  <w:style w:type="character" w:customStyle="1" w:styleId="FootnoteTextChar">
    <w:name w:val="Footnote Text Char"/>
    <w:basedOn w:val="a0"/>
    <w:uiPriority w:val="99"/>
    <w:semiHidden/>
    <w:rsid w:val="00F26122"/>
    <w:rPr>
      <w:sz w:val="20"/>
      <w:szCs w:val="20"/>
    </w:rPr>
  </w:style>
  <w:style w:type="character" w:customStyle="1" w:styleId="a5">
    <w:name w:val="Текст под линия Знак"/>
    <w:basedOn w:val="a0"/>
    <w:link w:val="a4"/>
    <w:uiPriority w:val="99"/>
    <w:semiHidden/>
    <w:locked/>
    <w:rsid w:val="00F26122"/>
    <w:rPr>
      <w:rFonts w:ascii="Calibri" w:eastAsia="Times New Roman" w:hAnsi="Calibri" w:cs="Calibri"/>
      <w:sz w:val="20"/>
      <w:szCs w:val="20"/>
      <w:lang w:eastAsia="bg-BG"/>
    </w:rPr>
  </w:style>
  <w:style w:type="paragraph" w:customStyle="1" w:styleId="Tiret0">
    <w:name w:val="Tiret 0"/>
    <w:basedOn w:val="a"/>
    <w:uiPriority w:val="99"/>
    <w:rsid w:val="00F26122"/>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a"/>
    <w:uiPriority w:val="99"/>
    <w:rsid w:val="00F26122"/>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NumPar1">
    <w:name w:val="NumPar 1"/>
    <w:basedOn w:val="a"/>
    <w:next w:val="a"/>
    <w:uiPriority w:val="99"/>
    <w:rsid w:val="00F26122"/>
    <w:pPr>
      <w:numPr>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a"/>
    <w:next w:val="a"/>
    <w:uiPriority w:val="99"/>
    <w:rsid w:val="00F26122"/>
    <w:pPr>
      <w:numPr>
        <w:ilvl w:val="1"/>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a"/>
    <w:next w:val="a"/>
    <w:uiPriority w:val="99"/>
    <w:rsid w:val="00F26122"/>
    <w:pPr>
      <w:numPr>
        <w:ilvl w:val="2"/>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a"/>
    <w:next w:val="a"/>
    <w:uiPriority w:val="99"/>
    <w:rsid w:val="00F26122"/>
    <w:pPr>
      <w:numPr>
        <w:ilvl w:val="3"/>
        <w:numId w:val="3"/>
      </w:numPr>
      <w:spacing w:before="120" w:after="120" w:line="240" w:lineRule="auto"/>
      <w:jc w:val="both"/>
    </w:pPr>
    <w:rPr>
      <w:rFonts w:ascii="Times New Roman" w:eastAsia="Calibri" w:hAnsi="Times New Roman" w:cs="Times New Roman"/>
      <w:sz w:val="24"/>
      <w:szCs w:val="24"/>
      <w:lang w:eastAsia="bg-BG"/>
    </w:rPr>
  </w:style>
  <w:style w:type="character" w:styleId="a6">
    <w:name w:val="footnote reference"/>
    <w:basedOn w:val="a0"/>
    <w:uiPriority w:val="99"/>
    <w:semiHidden/>
    <w:rsid w:val="00F26122"/>
    <w:rPr>
      <w:vertAlign w:val="superscript"/>
    </w:rPr>
  </w:style>
  <w:style w:type="paragraph" w:styleId="a7">
    <w:name w:val="List Paragraph"/>
    <w:basedOn w:val="a"/>
    <w:uiPriority w:val="34"/>
    <w:qFormat/>
    <w:rsid w:val="00BF0EEB"/>
    <w:pPr>
      <w:ind w:left="720"/>
      <w:contextualSpacing/>
    </w:pPr>
  </w:style>
  <w:style w:type="paragraph" w:styleId="a8">
    <w:name w:val="header"/>
    <w:basedOn w:val="a"/>
    <w:link w:val="a9"/>
    <w:uiPriority w:val="99"/>
    <w:unhideWhenUsed/>
    <w:rsid w:val="005477B1"/>
    <w:pPr>
      <w:tabs>
        <w:tab w:val="center" w:pos="4513"/>
        <w:tab w:val="right" w:pos="9026"/>
      </w:tabs>
      <w:spacing w:after="0" w:line="240" w:lineRule="auto"/>
    </w:pPr>
  </w:style>
  <w:style w:type="character" w:customStyle="1" w:styleId="a9">
    <w:name w:val="Горен колонтитул Знак"/>
    <w:basedOn w:val="a0"/>
    <w:link w:val="a8"/>
    <w:uiPriority w:val="99"/>
    <w:rsid w:val="005477B1"/>
  </w:style>
  <w:style w:type="paragraph" w:styleId="aa">
    <w:name w:val="footer"/>
    <w:basedOn w:val="a"/>
    <w:link w:val="ab"/>
    <w:uiPriority w:val="99"/>
    <w:unhideWhenUsed/>
    <w:rsid w:val="005477B1"/>
    <w:pPr>
      <w:tabs>
        <w:tab w:val="center" w:pos="4513"/>
        <w:tab w:val="right" w:pos="9026"/>
      </w:tabs>
      <w:spacing w:after="0" w:line="240" w:lineRule="auto"/>
    </w:pPr>
  </w:style>
  <w:style w:type="character" w:customStyle="1" w:styleId="ab">
    <w:name w:val="Долен колонтитул Знак"/>
    <w:basedOn w:val="a0"/>
    <w:link w:val="aa"/>
    <w:uiPriority w:val="99"/>
    <w:rsid w:val="005477B1"/>
  </w:style>
  <w:style w:type="paragraph" w:styleId="ac">
    <w:name w:val="Balloon Text"/>
    <w:basedOn w:val="a"/>
    <w:link w:val="ad"/>
    <w:uiPriority w:val="99"/>
    <w:semiHidden/>
    <w:unhideWhenUsed/>
    <w:rsid w:val="005477B1"/>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477B1"/>
    <w:rPr>
      <w:rFonts w:ascii="Tahoma" w:hAnsi="Tahoma" w:cs="Tahoma"/>
      <w:sz w:val="16"/>
      <w:szCs w:val="16"/>
    </w:rPr>
  </w:style>
  <w:style w:type="character" w:customStyle="1" w:styleId="insertedtext1">
    <w:name w:val="insertedtext1"/>
    <w:rsid w:val="008F5E56"/>
    <w:rPr>
      <w:color w:val="1057D8"/>
    </w:rPr>
  </w:style>
  <w:style w:type="character" w:styleId="ae">
    <w:name w:val="annotation reference"/>
    <w:basedOn w:val="a0"/>
    <w:uiPriority w:val="99"/>
    <w:semiHidden/>
    <w:unhideWhenUsed/>
    <w:rsid w:val="001061C0"/>
    <w:rPr>
      <w:sz w:val="16"/>
      <w:szCs w:val="16"/>
    </w:rPr>
  </w:style>
  <w:style w:type="paragraph" w:styleId="af">
    <w:name w:val="annotation text"/>
    <w:basedOn w:val="a"/>
    <w:link w:val="af0"/>
    <w:uiPriority w:val="99"/>
    <w:semiHidden/>
    <w:unhideWhenUsed/>
    <w:rsid w:val="001061C0"/>
    <w:pPr>
      <w:spacing w:line="240" w:lineRule="auto"/>
    </w:pPr>
    <w:rPr>
      <w:sz w:val="20"/>
      <w:szCs w:val="20"/>
    </w:rPr>
  </w:style>
  <w:style w:type="character" w:customStyle="1" w:styleId="af0">
    <w:name w:val="Текст на коментар Знак"/>
    <w:basedOn w:val="a0"/>
    <w:link w:val="af"/>
    <w:uiPriority w:val="99"/>
    <w:semiHidden/>
    <w:rsid w:val="001061C0"/>
    <w:rPr>
      <w:sz w:val="20"/>
      <w:szCs w:val="20"/>
    </w:rPr>
  </w:style>
  <w:style w:type="paragraph" w:styleId="af1">
    <w:name w:val="annotation subject"/>
    <w:basedOn w:val="af"/>
    <w:next w:val="af"/>
    <w:link w:val="af2"/>
    <w:uiPriority w:val="99"/>
    <w:semiHidden/>
    <w:unhideWhenUsed/>
    <w:rsid w:val="001061C0"/>
    <w:rPr>
      <w:b/>
      <w:bCs/>
    </w:rPr>
  </w:style>
  <w:style w:type="character" w:customStyle="1" w:styleId="af2">
    <w:name w:val="Предмет на коментар Знак"/>
    <w:basedOn w:val="af0"/>
    <w:link w:val="af1"/>
    <w:uiPriority w:val="99"/>
    <w:semiHidden/>
    <w:rsid w:val="001061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D2082"/>
    <w:pPr>
      <w:spacing w:after="0" w:line="240" w:lineRule="auto"/>
    </w:pPr>
    <w:rPr>
      <w:rFonts w:ascii="Times New Roman" w:eastAsia="SimSun" w:hAnsi="Times New Roman" w:cs="Times New Roman"/>
      <w:noProof/>
      <w:sz w:val="24"/>
      <w:szCs w:val="24"/>
      <w:lang w:eastAsia="bg-BG"/>
    </w:rPr>
  </w:style>
  <w:style w:type="paragraph" w:styleId="a4">
    <w:name w:val="footnote text"/>
    <w:basedOn w:val="a"/>
    <w:link w:val="a5"/>
    <w:uiPriority w:val="99"/>
    <w:semiHidden/>
    <w:rsid w:val="00F26122"/>
    <w:pPr>
      <w:spacing w:after="0" w:line="240" w:lineRule="auto"/>
    </w:pPr>
    <w:rPr>
      <w:rFonts w:ascii="Calibri" w:eastAsia="Times New Roman" w:hAnsi="Calibri" w:cs="Calibri"/>
      <w:sz w:val="20"/>
      <w:szCs w:val="20"/>
      <w:lang w:eastAsia="bg-BG"/>
    </w:rPr>
  </w:style>
  <w:style w:type="character" w:customStyle="1" w:styleId="FootnoteTextChar">
    <w:name w:val="Footnote Text Char"/>
    <w:basedOn w:val="a0"/>
    <w:uiPriority w:val="99"/>
    <w:semiHidden/>
    <w:rsid w:val="00F26122"/>
    <w:rPr>
      <w:sz w:val="20"/>
      <w:szCs w:val="20"/>
    </w:rPr>
  </w:style>
  <w:style w:type="character" w:customStyle="1" w:styleId="a5">
    <w:name w:val="Текст под линия Знак"/>
    <w:basedOn w:val="a0"/>
    <w:link w:val="a4"/>
    <w:uiPriority w:val="99"/>
    <w:semiHidden/>
    <w:locked/>
    <w:rsid w:val="00F26122"/>
    <w:rPr>
      <w:rFonts w:ascii="Calibri" w:eastAsia="Times New Roman" w:hAnsi="Calibri" w:cs="Calibri"/>
      <w:sz w:val="20"/>
      <w:szCs w:val="20"/>
      <w:lang w:eastAsia="bg-BG"/>
    </w:rPr>
  </w:style>
  <w:style w:type="paragraph" w:customStyle="1" w:styleId="Tiret0">
    <w:name w:val="Tiret 0"/>
    <w:basedOn w:val="a"/>
    <w:uiPriority w:val="99"/>
    <w:rsid w:val="00F26122"/>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a"/>
    <w:uiPriority w:val="99"/>
    <w:rsid w:val="00F26122"/>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NumPar1">
    <w:name w:val="NumPar 1"/>
    <w:basedOn w:val="a"/>
    <w:next w:val="a"/>
    <w:uiPriority w:val="99"/>
    <w:rsid w:val="00F26122"/>
    <w:pPr>
      <w:numPr>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a"/>
    <w:next w:val="a"/>
    <w:uiPriority w:val="99"/>
    <w:rsid w:val="00F26122"/>
    <w:pPr>
      <w:numPr>
        <w:ilvl w:val="1"/>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a"/>
    <w:next w:val="a"/>
    <w:uiPriority w:val="99"/>
    <w:rsid w:val="00F26122"/>
    <w:pPr>
      <w:numPr>
        <w:ilvl w:val="2"/>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a"/>
    <w:next w:val="a"/>
    <w:uiPriority w:val="99"/>
    <w:rsid w:val="00F26122"/>
    <w:pPr>
      <w:numPr>
        <w:ilvl w:val="3"/>
        <w:numId w:val="3"/>
      </w:numPr>
      <w:spacing w:before="120" w:after="120" w:line="240" w:lineRule="auto"/>
      <w:jc w:val="both"/>
    </w:pPr>
    <w:rPr>
      <w:rFonts w:ascii="Times New Roman" w:eastAsia="Calibri" w:hAnsi="Times New Roman" w:cs="Times New Roman"/>
      <w:sz w:val="24"/>
      <w:szCs w:val="24"/>
      <w:lang w:eastAsia="bg-BG"/>
    </w:rPr>
  </w:style>
  <w:style w:type="character" w:styleId="a6">
    <w:name w:val="footnote reference"/>
    <w:basedOn w:val="a0"/>
    <w:uiPriority w:val="99"/>
    <w:semiHidden/>
    <w:rsid w:val="00F26122"/>
    <w:rPr>
      <w:vertAlign w:val="superscript"/>
    </w:rPr>
  </w:style>
  <w:style w:type="paragraph" w:styleId="a7">
    <w:name w:val="List Paragraph"/>
    <w:basedOn w:val="a"/>
    <w:uiPriority w:val="34"/>
    <w:qFormat/>
    <w:rsid w:val="00BF0EEB"/>
    <w:pPr>
      <w:ind w:left="720"/>
      <w:contextualSpacing/>
    </w:pPr>
  </w:style>
  <w:style w:type="paragraph" w:styleId="a8">
    <w:name w:val="header"/>
    <w:basedOn w:val="a"/>
    <w:link w:val="a9"/>
    <w:uiPriority w:val="99"/>
    <w:unhideWhenUsed/>
    <w:rsid w:val="005477B1"/>
    <w:pPr>
      <w:tabs>
        <w:tab w:val="center" w:pos="4513"/>
        <w:tab w:val="right" w:pos="9026"/>
      </w:tabs>
      <w:spacing w:after="0" w:line="240" w:lineRule="auto"/>
    </w:pPr>
  </w:style>
  <w:style w:type="character" w:customStyle="1" w:styleId="a9">
    <w:name w:val="Горен колонтитул Знак"/>
    <w:basedOn w:val="a0"/>
    <w:link w:val="a8"/>
    <w:uiPriority w:val="99"/>
    <w:rsid w:val="005477B1"/>
  </w:style>
  <w:style w:type="paragraph" w:styleId="aa">
    <w:name w:val="footer"/>
    <w:basedOn w:val="a"/>
    <w:link w:val="ab"/>
    <w:uiPriority w:val="99"/>
    <w:unhideWhenUsed/>
    <w:rsid w:val="005477B1"/>
    <w:pPr>
      <w:tabs>
        <w:tab w:val="center" w:pos="4513"/>
        <w:tab w:val="right" w:pos="9026"/>
      </w:tabs>
      <w:spacing w:after="0" w:line="240" w:lineRule="auto"/>
    </w:pPr>
  </w:style>
  <w:style w:type="character" w:customStyle="1" w:styleId="ab">
    <w:name w:val="Долен колонтитул Знак"/>
    <w:basedOn w:val="a0"/>
    <w:link w:val="aa"/>
    <w:uiPriority w:val="99"/>
    <w:rsid w:val="005477B1"/>
  </w:style>
  <w:style w:type="paragraph" w:styleId="ac">
    <w:name w:val="Balloon Text"/>
    <w:basedOn w:val="a"/>
    <w:link w:val="ad"/>
    <w:uiPriority w:val="99"/>
    <w:semiHidden/>
    <w:unhideWhenUsed/>
    <w:rsid w:val="005477B1"/>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477B1"/>
    <w:rPr>
      <w:rFonts w:ascii="Tahoma" w:hAnsi="Tahoma" w:cs="Tahoma"/>
      <w:sz w:val="16"/>
      <w:szCs w:val="16"/>
    </w:rPr>
  </w:style>
  <w:style w:type="character" w:customStyle="1" w:styleId="insertedtext1">
    <w:name w:val="insertedtext1"/>
    <w:rsid w:val="008F5E56"/>
    <w:rPr>
      <w:color w:val="1057D8"/>
    </w:rPr>
  </w:style>
  <w:style w:type="character" w:styleId="ae">
    <w:name w:val="annotation reference"/>
    <w:basedOn w:val="a0"/>
    <w:uiPriority w:val="99"/>
    <w:semiHidden/>
    <w:unhideWhenUsed/>
    <w:rsid w:val="001061C0"/>
    <w:rPr>
      <w:sz w:val="16"/>
      <w:szCs w:val="16"/>
    </w:rPr>
  </w:style>
  <w:style w:type="paragraph" w:styleId="af">
    <w:name w:val="annotation text"/>
    <w:basedOn w:val="a"/>
    <w:link w:val="af0"/>
    <w:uiPriority w:val="99"/>
    <w:semiHidden/>
    <w:unhideWhenUsed/>
    <w:rsid w:val="001061C0"/>
    <w:pPr>
      <w:spacing w:line="240" w:lineRule="auto"/>
    </w:pPr>
    <w:rPr>
      <w:sz w:val="20"/>
      <w:szCs w:val="20"/>
    </w:rPr>
  </w:style>
  <w:style w:type="character" w:customStyle="1" w:styleId="af0">
    <w:name w:val="Текст на коментар Знак"/>
    <w:basedOn w:val="a0"/>
    <w:link w:val="af"/>
    <w:uiPriority w:val="99"/>
    <w:semiHidden/>
    <w:rsid w:val="001061C0"/>
    <w:rPr>
      <w:sz w:val="20"/>
      <w:szCs w:val="20"/>
    </w:rPr>
  </w:style>
  <w:style w:type="paragraph" w:styleId="af1">
    <w:name w:val="annotation subject"/>
    <w:basedOn w:val="af"/>
    <w:next w:val="af"/>
    <w:link w:val="af2"/>
    <w:uiPriority w:val="99"/>
    <w:semiHidden/>
    <w:unhideWhenUsed/>
    <w:rsid w:val="001061C0"/>
    <w:rPr>
      <w:b/>
      <w:bCs/>
    </w:rPr>
  </w:style>
  <w:style w:type="character" w:customStyle="1" w:styleId="af2">
    <w:name w:val="Предмет на коментар Знак"/>
    <w:basedOn w:val="af0"/>
    <w:link w:val="af1"/>
    <w:uiPriority w:val="99"/>
    <w:semiHidden/>
    <w:rsid w:val="001061C0"/>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g/fckedit2/user/File/bg/practika/MU4_20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europa.eu/tools/espd" TargetMode="Externa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tools/esp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2959</Words>
  <Characters>16872</Characters>
  <Application>Microsoft Office Word</Application>
  <DocSecurity>0</DocSecurity>
  <Lines>140</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Потребител на Windows</cp:lastModifiedBy>
  <cp:revision>17</cp:revision>
  <cp:lastPrinted>2017-08-09T06:13:00Z</cp:lastPrinted>
  <dcterms:created xsi:type="dcterms:W3CDTF">2019-02-24T19:24:00Z</dcterms:created>
  <dcterms:modified xsi:type="dcterms:W3CDTF">2019-05-23T11:26:00Z</dcterms:modified>
</cp:coreProperties>
</file>