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A4" w:rsidRDefault="00D60DA4" w:rsidP="00D60DA4">
      <w:pPr>
        <w:tabs>
          <w:tab w:val="left" w:pos="0"/>
        </w:tabs>
        <w:ind w:right="26"/>
        <w:jc w:val="center"/>
        <w:rPr>
          <w:caps/>
          <w:lang w:val="ru-RU"/>
        </w:rPr>
      </w:pPr>
      <w:r w:rsidRPr="00091B4C">
        <w:rPr>
          <w:b/>
          <w:sz w:val="28"/>
          <w:szCs w:val="28"/>
        </w:rPr>
        <w:t>МЕТОДИКА ЗА ОПРЕДЕЛЯНЕ НА КОМПЛЕКСНАТА ОЦЕНКА НА ОФЕРТИТЕ</w:t>
      </w:r>
      <w:r>
        <w:rPr>
          <w:b/>
          <w:sz w:val="28"/>
          <w:szCs w:val="28"/>
        </w:rPr>
        <w:t>,ПОКАЗАТЕЛИТЕ И</w:t>
      </w:r>
      <w:r w:rsidRPr="00091B4C">
        <w:rPr>
          <w:b/>
          <w:sz w:val="28"/>
          <w:szCs w:val="28"/>
        </w:rPr>
        <w:t xml:space="preserve"> ОТНОСИТЕЛНАТА ИМ ТЕЖЕСТ</w:t>
      </w:r>
    </w:p>
    <w:p w:rsidR="00D60DA4" w:rsidRDefault="00D60DA4" w:rsidP="00D60DA4">
      <w:pPr>
        <w:tabs>
          <w:tab w:val="left" w:pos="0"/>
        </w:tabs>
        <w:ind w:right="26"/>
        <w:jc w:val="center"/>
        <w:rPr>
          <w:b/>
          <w:caps/>
          <w:lang w:val="ru-RU"/>
        </w:rPr>
      </w:pPr>
    </w:p>
    <w:p w:rsidR="00D60DA4" w:rsidRPr="00094AE2" w:rsidRDefault="00D60DA4" w:rsidP="00D60DA4">
      <w:pPr>
        <w:tabs>
          <w:tab w:val="left" w:pos="0"/>
        </w:tabs>
        <w:spacing w:after="120"/>
        <w:ind w:right="28"/>
        <w:jc w:val="center"/>
        <w:rPr>
          <w:b/>
        </w:rPr>
      </w:pPr>
      <w:r w:rsidRPr="007E3626">
        <w:rPr>
          <w:b/>
          <w:lang w:val="ru-RU"/>
        </w:rPr>
        <w:t>За обществена</w:t>
      </w:r>
      <w:r w:rsidRPr="007E3626">
        <w:rPr>
          <w:b/>
        </w:rPr>
        <w:t xml:space="preserve">поръчка с предмет: </w:t>
      </w:r>
    </w:p>
    <w:p w:rsidR="00D60DA4" w:rsidRPr="00A42D8B" w:rsidRDefault="00D60DA4" w:rsidP="00D60DA4">
      <w:pPr>
        <w:spacing w:line="360" w:lineRule="auto"/>
        <w:jc w:val="center"/>
        <w:rPr>
          <w:rFonts w:ascii="Times New Roman Bold" w:hAnsi="Times New Roman Bold"/>
          <w:b/>
          <w:caps/>
          <w:color w:val="000000"/>
          <w:lang w:val="en-US"/>
        </w:rPr>
      </w:pPr>
      <w:r w:rsidRPr="0065187E">
        <w:rPr>
          <w:b/>
          <w:color w:val="000000"/>
        </w:rPr>
        <w:t>„</w:t>
      </w:r>
      <w:r w:rsidR="005F7CC5" w:rsidRPr="00FA1B85">
        <w:rPr>
          <w:b/>
          <w:color w:val="000000"/>
        </w:rPr>
        <w:t>Изпълнение на строително – монтажни работи по проект</w:t>
      </w:r>
      <w:r w:rsidR="005F7CC5" w:rsidRPr="00FA1B85">
        <w:rPr>
          <w:b/>
        </w:rPr>
        <w:t xml:space="preserve">: </w:t>
      </w:r>
      <w:r w:rsidR="005F7CC5" w:rsidRPr="00827C2F">
        <w:rPr>
          <w:b/>
        </w:rPr>
        <w:t>„Рехабилитация и реконструкция на уличната мрежа и прилежащите съоръжения в населените места на Община Симеоновград</w:t>
      </w:r>
      <w:r w:rsidRPr="0065187E">
        <w:rPr>
          <w:b/>
          <w:color w:val="000000"/>
          <w:lang w:val="en-US"/>
        </w:rPr>
        <w:t>”</w:t>
      </w:r>
    </w:p>
    <w:p w:rsidR="00D60DA4" w:rsidRDefault="00D60DA4" w:rsidP="00C61A25">
      <w:pPr>
        <w:spacing w:afterLines="20" w:line="240" w:lineRule="auto"/>
        <w:jc w:val="center"/>
        <w:rPr>
          <w:b/>
          <w:bCs/>
          <w:u w:val="single"/>
        </w:rPr>
      </w:pPr>
    </w:p>
    <w:p w:rsidR="00FE55EB" w:rsidRPr="009F117F" w:rsidRDefault="00FE55EB" w:rsidP="00C61A25">
      <w:pPr>
        <w:spacing w:afterLines="20" w:line="240" w:lineRule="auto"/>
        <w:jc w:val="center"/>
        <w:rPr>
          <w:b/>
          <w:bCs/>
        </w:rPr>
      </w:pPr>
      <w:r w:rsidRPr="009F117F">
        <w:rPr>
          <w:b/>
          <w:bCs/>
          <w:u w:val="single"/>
        </w:rPr>
        <w:t>РАЗДЕЛ VІ.</w:t>
      </w:r>
      <w:r w:rsidRPr="009F117F">
        <w:rPr>
          <w:b/>
          <w:bCs/>
        </w:rPr>
        <w:t xml:space="preserve"> КРИТЕРИИ ЗА ОЦЕНКА НА ОФЕРТИТЕ</w:t>
      </w:r>
    </w:p>
    <w:p w:rsidR="00FE55EB" w:rsidRPr="009F117F" w:rsidRDefault="00FE55EB" w:rsidP="00C61A25">
      <w:pPr>
        <w:spacing w:afterLines="20" w:line="240" w:lineRule="auto"/>
        <w:jc w:val="both"/>
        <w:rPr>
          <w:b/>
          <w:bCs/>
        </w:rPr>
      </w:pPr>
    </w:p>
    <w:p w:rsidR="00FE55EB" w:rsidRPr="009F117F" w:rsidRDefault="00FE55EB" w:rsidP="00C61A25">
      <w:pPr>
        <w:spacing w:afterLines="20"/>
        <w:jc w:val="both"/>
        <w:rPr>
          <w:b/>
        </w:rPr>
      </w:pPr>
      <w:r w:rsidRPr="009F117F">
        <w:rPr>
          <w:bCs/>
        </w:rPr>
        <w:t>В съответствие с изискванията на чл. 70, ал. 7 от ЗОП посочваме</w:t>
      </w:r>
      <w:r w:rsidRPr="009F117F">
        <w:rPr>
          <w:b/>
          <w:bCs/>
        </w:rPr>
        <w:t xml:space="preserve"> Методиката за комплексна оценка </w:t>
      </w:r>
      <w:r w:rsidRPr="009F117F">
        <w:rPr>
          <w:bCs/>
        </w:rPr>
        <w:t xml:space="preserve">и начина за определяне на оценката </w:t>
      </w:r>
      <w:r w:rsidR="000623F0">
        <w:rPr>
          <w:bCs/>
        </w:rPr>
        <w:t>по всеки показател на офертите.</w:t>
      </w:r>
    </w:p>
    <w:p w:rsidR="00FE55EB" w:rsidRPr="009F117F" w:rsidRDefault="00FE55EB" w:rsidP="00C61A25">
      <w:pPr>
        <w:spacing w:afterLines="20"/>
        <w:jc w:val="both"/>
        <w:rPr>
          <w:b/>
          <w:lang w:val="ru-RU"/>
        </w:rPr>
      </w:pPr>
    </w:p>
    <w:p w:rsidR="00FE55EB" w:rsidRPr="009F117F" w:rsidRDefault="00FE55EB" w:rsidP="00C61A25">
      <w:pPr>
        <w:spacing w:afterLines="20"/>
        <w:jc w:val="both"/>
        <w:rPr>
          <w:lang w:val="ru-RU"/>
        </w:rPr>
      </w:pPr>
      <w:r w:rsidRPr="009F117F">
        <w:rPr>
          <w:b/>
          <w:lang w:val="ru-RU"/>
        </w:rPr>
        <w:t>Оценяването и класирането на офертите се извършва по критерия за възлагане</w:t>
      </w:r>
      <w:r w:rsidRPr="009F117F">
        <w:rPr>
          <w:b/>
          <w:caps/>
          <w:lang w:val="ru-RU"/>
        </w:rPr>
        <w:t>„оптимално съотношение качество/цена”</w:t>
      </w:r>
      <w:r w:rsidRPr="009F117F">
        <w:rPr>
          <w:b/>
          <w:lang w:val="ru-RU"/>
        </w:rPr>
        <w:t xml:space="preserve">, </w:t>
      </w:r>
      <w:r w:rsidRPr="009F117F">
        <w:t xml:space="preserve">по смисъла на </w:t>
      </w:r>
      <w:r w:rsidRPr="009F117F">
        <w:rPr>
          <w:b/>
        </w:rPr>
        <w:t>чл. 70, ал. 2, т. 3 от ЗОП</w:t>
      </w:r>
      <w:r w:rsidRPr="009F117F">
        <w:t>.</w:t>
      </w:r>
    </w:p>
    <w:p w:rsidR="00FE55EB" w:rsidRPr="009F117F" w:rsidRDefault="00FE55EB" w:rsidP="00C61A25">
      <w:pPr>
        <w:spacing w:afterLines="20"/>
        <w:jc w:val="both"/>
      </w:pPr>
    </w:p>
    <w:p w:rsidR="00FE55EB" w:rsidRPr="009F117F" w:rsidRDefault="00FE55EB" w:rsidP="00C61A25">
      <w:pPr>
        <w:spacing w:afterLines="40"/>
        <w:jc w:val="both"/>
        <w:rPr>
          <w:b/>
        </w:rPr>
      </w:pPr>
      <w:r w:rsidRPr="009F117F">
        <w:t xml:space="preserve">Класирането на допуснатите до оценка оферти се извършва на база получената от всяка оферта </w:t>
      </w:r>
      <w:r w:rsidRPr="009F117F">
        <w:rPr>
          <w:b/>
        </w:rPr>
        <w:t>„Комплексна оценка“ (КО).</w:t>
      </w:r>
      <w:r w:rsidRPr="009F117F"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p w:rsidR="00FE55EB" w:rsidRPr="009F117F" w:rsidRDefault="00FE55EB" w:rsidP="00C61A25">
      <w:pPr>
        <w:spacing w:afterLines="40"/>
        <w:jc w:val="both"/>
      </w:pPr>
    </w:p>
    <w:tbl>
      <w:tblPr>
        <w:tblW w:w="9356" w:type="dxa"/>
        <w:tblInd w:w="108" w:type="dxa"/>
        <w:tblLayout w:type="fixed"/>
        <w:tblLook w:val="04A0"/>
      </w:tblPr>
      <w:tblGrid>
        <w:gridCol w:w="7088"/>
        <w:gridCol w:w="2268"/>
      </w:tblGrid>
      <w:tr w:rsidR="00FE55EB" w:rsidRPr="009F117F" w:rsidTr="00D01287">
        <w:trPr>
          <w:cantSplit/>
          <w:trHeight w:val="3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t>Показател –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E55EB" w:rsidRPr="009F117F" w:rsidRDefault="00FE55EB" w:rsidP="00C61A25">
            <w:pPr>
              <w:spacing w:afterLines="40"/>
              <w:jc w:val="both"/>
            </w:pPr>
            <w:r w:rsidRPr="009F117F">
              <w:rPr>
                <w:b/>
              </w:rPr>
              <w:t>Максимално възможен брой точки</w:t>
            </w:r>
          </w:p>
        </w:tc>
      </w:tr>
      <w:tr w:rsidR="00FE55EB" w:rsidRPr="009F117F" w:rsidTr="00D0128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5EB" w:rsidRPr="009F117F" w:rsidRDefault="00D60DA4" w:rsidP="00C61A25">
            <w:pPr>
              <w:tabs>
                <w:tab w:val="left" w:pos="284"/>
              </w:tabs>
              <w:spacing w:afterLines="40"/>
              <w:jc w:val="both"/>
            </w:pPr>
            <w:r>
              <w:t xml:space="preserve">П1 </w:t>
            </w:r>
            <w:r w:rsidRPr="009F117F">
              <w:t xml:space="preserve">– </w:t>
            </w:r>
            <w:r w:rsidR="00FE55EB" w:rsidRPr="009F117F">
              <w:t>Техническо предложение за изпълнение на поръчката (Тп)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EB" w:rsidRPr="009F117F" w:rsidRDefault="00FE55EB" w:rsidP="00C61A25">
            <w:pPr>
              <w:spacing w:afterLines="40"/>
              <w:jc w:val="both"/>
            </w:pPr>
            <w:r w:rsidRPr="009F117F">
              <w:t>50</w:t>
            </w:r>
          </w:p>
        </w:tc>
      </w:tr>
      <w:tr w:rsidR="00FE55EB" w:rsidRPr="009F117F" w:rsidTr="00D0128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5EB" w:rsidRPr="009F117F" w:rsidRDefault="00FE55EB" w:rsidP="00C61A25">
            <w:pPr>
              <w:tabs>
                <w:tab w:val="left" w:pos="284"/>
              </w:tabs>
              <w:spacing w:afterLines="40"/>
              <w:jc w:val="both"/>
            </w:pPr>
            <w:r w:rsidRPr="009F117F">
              <w:t xml:space="preserve">П2 – Ценово предложение (Цп)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EB" w:rsidRPr="009F117F" w:rsidRDefault="00FE55EB" w:rsidP="00C61A25">
            <w:pPr>
              <w:spacing w:afterLines="40"/>
              <w:jc w:val="both"/>
            </w:pPr>
            <w:r w:rsidRPr="009F117F">
              <w:t>50</w:t>
            </w:r>
          </w:p>
        </w:tc>
      </w:tr>
    </w:tbl>
    <w:p w:rsidR="00FE55EB" w:rsidRPr="009F117F" w:rsidRDefault="00FE55EB" w:rsidP="00C61A25">
      <w:pPr>
        <w:spacing w:afterLines="40"/>
        <w:jc w:val="both"/>
      </w:pPr>
    </w:p>
    <w:p w:rsidR="00FE55EB" w:rsidRPr="009F117F" w:rsidRDefault="00FE55EB" w:rsidP="00C61A25">
      <w:pPr>
        <w:spacing w:afterLines="40"/>
        <w:jc w:val="both"/>
      </w:pPr>
      <w:r w:rsidRPr="009F117F">
        <w:t xml:space="preserve">Комплексна оценка </w:t>
      </w:r>
      <w:r w:rsidRPr="009F117F">
        <w:rPr>
          <w:b/>
        </w:rPr>
        <w:t>(КО) = Тп + Цп</w:t>
      </w:r>
    </w:p>
    <w:p w:rsidR="00FE55EB" w:rsidRPr="009F117F" w:rsidRDefault="00FE55EB" w:rsidP="00C61A25">
      <w:pPr>
        <w:spacing w:afterLines="40"/>
        <w:jc w:val="both"/>
        <w:rPr>
          <w:b/>
        </w:rPr>
      </w:pPr>
      <w:r w:rsidRPr="009F117F">
        <w:t xml:space="preserve">На първо място се класира участникът, събрал най-много точки. Максималният брой точки, който може да получи участник на комплексна оценка, е </w:t>
      </w:r>
      <w:r w:rsidRPr="009F117F">
        <w:rPr>
          <w:b/>
        </w:rPr>
        <w:t>100 т.</w:t>
      </w:r>
    </w:p>
    <w:p w:rsidR="00FE55EB" w:rsidRPr="009F117F" w:rsidRDefault="00FE55EB" w:rsidP="00C61A25">
      <w:pPr>
        <w:spacing w:afterLines="40"/>
        <w:jc w:val="both"/>
        <w:rPr>
          <w:b/>
        </w:rPr>
      </w:pPr>
    </w:p>
    <w:p w:rsidR="00FE55EB" w:rsidRPr="009F117F" w:rsidRDefault="00FE55EB" w:rsidP="00C61A25">
      <w:pPr>
        <w:spacing w:afterLines="40"/>
        <w:jc w:val="both"/>
        <w:rPr>
          <w:b/>
        </w:rPr>
      </w:pPr>
      <w:r w:rsidRPr="009F117F">
        <w:rPr>
          <w:b/>
        </w:rPr>
        <w:t>Указания за определяне на оценката по всеки показател</w:t>
      </w:r>
    </w:p>
    <w:p w:rsidR="00FE55EB" w:rsidRPr="009F117F" w:rsidRDefault="00FE55EB" w:rsidP="00C61A25">
      <w:pPr>
        <w:spacing w:afterLines="40"/>
        <w:jc w:val="both"/>
        <w:rPr>
          <w:b/>
        </w:rPr>
      </w:pPr>
    </w:p>
    <w:p w:rsidR="00FE55EB" w:rsidRPr="009F117F" w:rsidRDefault="00FE55EB" w:rsidP="00C61A25">
      <w:pPr>
        <w:spacing w:afterLines="40"/>
        <w:jc w:val="both"/>
        <w:rPr>
          <w:b/>
        </w:rPr>
      </w:pPr>
      <w:r w:rsidRPr="009F117F">
        <w:rPr>
          <w:b/>
        </w:rPr>
        <w:t>1. Показател П1 „ТЕХНИЧЕСКО ПРЕДЛОЖЕНИЕ” (Тп)</w:t>
      </w:r>
    </w:p>
    <w:p w:rsidR="00FE55EB" w:rsidRPr="009F117F" w:rsidRDefault="00FE55EB" w:rsidP="00C61A25">
      <w:pPr>
        <w:spacing w:afterLines="40"/>
        <w:jc w:val="both"/>
        <w:rPr>
          <w:b/>
        </w:rPr>
      </w:pPr>
      <w:r w:rsidRPr="009F117F">
        <w:rPr>
          <w:b/>
        </w:rPr>
        <w:t xml:space="preserve">Максимален брой точки по показателя - 50 точки. </w:t>
      </w:r>
    </w:p>
    <w:p w:rsidR="00FE55EB" w:rsidRPr="009F117F" w:rsidRDefault="00FE55EB" w:rsidP="00C61A25">
      <w:pPr>
        <w:spacing w:afterLines="40"/>
        <w:jc w:val="both"/>
      </w:pPr>
    </w:p>
    <w:p w:rsidR="00FE55EB" w:rsidRPr="009F117F" w:rsidRDefault="00FE55EB" w:rsidP="00C61A25">
      <w:pPr>
        <w:spacing w:afterLines="40"/>
        <w:jc w:val="both"/>
        <w:rPr>
          <w:b/>
          <w:i/>
        </w:rPr>
      </w:pPr>
      <w:r w:rsidRPr="009F117F">
        <w:t xml:space="preserve">Оценката по показател П1 (Тп) се формира на базата на представените от всеки участник технически предложения и се извършва по точковата система на оценяване по скалата посочена по-долу. То трябва задължително да e съобразено с Техническата спецификация, проектната документация и останалите изисквания, заложени в </w:t>
      </w:r>
      <w:r w:rsidRPr="009F117F">
        <w:lastRenderedPageBreak/>
        <w:t>документацията за участие и да не бъде преценено като „неподходяща оферта“. На оценка подлежат единствено предложения, които отговарят на минималните изисквания на възложителя към съдържанието на отделните части на офертата, на другите изисквания на възложителя, посочени в документацията за участие, на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поръчката.</w:t>
      </w:r>
    </w:p>
    <w:p w:rsidR="00FE55EB" w:rsidRPr="009F117F" w:rsidRDefault="00FE55EB" w:rsidP="00C61A25">
      <w:pPr>
        <w:spacing w:afterLines="40"/>
        <w:jc w:val="both"/>
      </w:pPr>
      <w:r w:rsidRPr="009F117F">
        <w:rPr>
          <w:b/>
          <w:i/>
        </w:rPr>
        <w:t>„Неподходяща оферта“</w:t>
      </w:r>
      <w:r w:rsidRPr="009F117F">
        <w:t xml:space="preserve"> е тази оферта, която не отговаря на техническите спецификации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</w:t>
      </w:r>
    </w:p>
    <w:p w:rsidR="00FE55EB" w:rsidRPr="009F117F" w:rsidRDefault="00FE55EB" w:rsidP="00C61A25">
      <w:pPr>
        <w:spacing w:afterLines="40"/>
        <w:jc w:val="both"/>
      </w:pP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 xml:space="preserve">Техническото предложение представлява предложение за цялостния подход за изпълнение на обекта, при което трябва задължително да съдържа най-малко следните изискуеми елементи: 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 xml:space="preserve">Предложение за подхода и организация на изпълнение на обекта, включващ технологията и последователността на извършване на СМР (изпълнението на обекта следва да е разделено на етапи, по дейности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 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 xml:space="preserve">Предложение за организацията на обезпечаване на необходимите ресурси, </w:t>
      </w:r>
      <w:r w:rsidRPr="009F117F">
        <w:rPr>
          <w:lang w:eastAsia="bg-BG"/>
        </w:rPr>
        <w:t>организация на работата на човешкия ресурс за всички дейности, включени в поръчката,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</w:t>
      </w:r>
      <w:r w:rsidRPr="009F117F">
        <w:rPr>
          <w:rFonts w:eastAsia="SimSun"/>
          <w:bCs/>
          <w:kern w:val="1"/>
          <w:lang w:eastAsia="hi-IN" w:bidi="hi-IN"/>
        </w:rPr>
        <w:t>, в съответствие с изложението на подхода за изпълнение на обекта и предварително обявените условия на възложителя.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Batang"/>
          <w:kern w:val="3"/>
          <w:lang w:eastAsia="hi-IN" w:bidi="hi-IN"/>
        </w:rPr>
        <w:t>Предложение по отношение процеса на комуникация и координация</w:t>
      </w:r>
      <w:r w:rsidRPr="009F117F">
        <w:t xml:space="preserve">, контрол и субординация както между експертите на изпълнителя, така и </w:t>
      </w:r>
      <w:r w:rsidRPr="009F117F">
        <w:rPr>
          <w:rFonts w:eastAsia="Batang"/>
          <w:kern w:val="3"/>
          <w:lang w:eastAsia="hi-IN" w:bidi="hi-IN"/>
        </w:rPr>
        <w:t>между заинтересованите лица в рамките на изпълнението на поръчката, включително при допустимите варианти по прекъсването и.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Базовите мерки идентифицирани като минимално необходими са:</w:t>
      </w:r>
    </w:p>
    <w:p w:rsidR="00FE55EB" w:rsidRPr="009F117F" w:rsidRDefault="00FE55EB" w:rsidP="00FE55EB">
      <w:pPr>
        <w:widowControl w:val="0"/>
        <w:numPr>
          <w:ilvl w:val="0"/>
          <w:numId w:val="3"/>
        </w:numPr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Организиране на работния процес, така че да се не се прекъсва транспортната свързаност между крайните точки на пътните отсечки;</w:t>
      </w:r>
    </w:p>
    <w:p w:rsidR="00FE55EB" w:rsidRPr="009F117F" w:rsidRDefault="00FE55EB" w:rsidP="00FE55EB">
      <w:pPr>
        <w:widowControl w:val="0"/>
        <w:numPr>
          <w:ilvl w:val="0"/>
          <w:numId w:val="3"/>
        </w:numPr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Информиране на постоянно и временно пребиваващите граждани в обхвата на работите относно предстоящи строително-монтажни работи.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 xml:space="preserve"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</w:t>
      </w:r>
      <w:r w:rsidRPr="009F117F">
        <w:t xml:space="preserve">Мерките е необходимо задължително да отчитат </w:t>
      </w:r>
      <w:r w:rsidRPr="009F117F">
        <w:lastRenderedPageBreak/>
        <w:t>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Базовите мерки идентифицирани като минимално необходими са: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•</w:t>
      </w:r>
      <w:r w:rsidRPr="009F117F">
        <w:rPr>
          <w:rFonts w:eastAsia="SimSun"/>
          <w:bCs/>
          <w:kern w:val="1"/>
          <w:lang w:eastAsia="hi-IN" w:bidi="hi-IN"/>
        </w:rPr>
        <w:tab/>
        <w:t>Недопускане на замърсяване на работните и прилежащите площи с отработени горива, масла и др.работни течности от механизацията;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•</w:t>
      </w:r>
      <w:r w:rsidRPr="009F117F">
        <w:rPr>
          <w:rFonts w:eastAsia="SimSun"/>
          <w:bCs/>
          <w:kern w:val="1"/>
          <w:lang w:eastAsia="hi-IN" w:bidi="hi-IN"/>
        </w:rPr>
        <w:tab/>
        <w:t>Намаляване запрашеността на атмосферния въздух при изпълнение на поръчката;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•</w:t>
      </w:r>
      <w:r w:rsidRPr="009F117F">
        <w:rPr>
          <w:rFonts w:eastAsia="SimSun"/>
          <w:bCs/>
          <w:kern w:val="1"/>
          <w:lang w:eastAsia="hi-IN" w:bidi="hi-IN"/>
        </w:rPr>
        <w:tab/>
        <w:t>Управление на генерираните строителни отпадъци в процеса на строителство;</w:t>
      </w:r>
    </w:p>
    <w:p w:rsidR="00FE55EB" w:rsidRPr="000623F0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color w:val="000000" w:themeColor="text1"/>
          <w:kern w:val="1"/>
          <w:lang w:eastAsia="hi-IN" w:bidi="hi-IN"/>
        </w:rPr>
      </w:pPr>
      <w:r w:rsidRPr="000623F0">
        <w:rPr>
          <w:rFonts w:eastAsia="SimSun"/>
          <w:bCs/>
          <w:color w:val="000000" w:themeColor="text1"/>
          <w:kern w:val="1"/>
          <w:lang w:eastAsia="hi-IN" w:bidi="hi-IN"/>
        </w:rPr>
        <w:t xml:space="preserve">Следва да се представи Линеен график (във формат Диаграма на Гант или еквивалентен вид) придружен от диаграми на работната ръка и механизацията – който отразява поетапност по дейности и задачи на изпълнението на поръчката, </w:t>
      </w:r>
      <w:r w:rsidRPr="000623F0">
        <w:rPr>
          <w:color w:val="000000" w:themeColor="text1"/>
        </w:rPr>
        <w:t>отчитайки времето за тяхното изпълнение, включително подготвителни работи (мобилизация), работи по изпълнението на СМР, тествания (в приложимите случаи), предаване на строежа, както и всички други съпътстващи работи, необходими за постигане целите на договора</w:t>
      </w:r>
      <w:r w:rsidRPr="000623F0">
        <w:rPr>
          <w:rFonts w:eastAsia="SimSun"/>
          <w:bCs/>
          <w:color w:val="000000" w:themeColor="text1"/>
          <w:kern w:val="1"/>
          <w:lang w:eastAsia="hi-IN" w:bidi="hi-IN"/>
        </w:rPr>
        <w:t xml:space="preserve">, и разпределение на работната сила и механизация, при съблюдаване правилната технологична последователност на дейностите, с оглед осигуряване на качественото изпълнение на обществената поръчка. Предложеният линеен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възложителя. </w:t>
      </w:r>
    </w:p>
    <w:p w:rsidR="00FE55EB" w:rsidRPr="000623F0" w:rsidRDefault="00FE55EB" w:rsidP="00FE55EB">
      <w:pPr>
        <w:widowControl w:val="0"/>
        <w:spacing w:after="20"/>
        <w:jc w:val="both"/>
        <w:rPr>
          <w:rFonts w:eastAsia="SimSun"/>
          <w:bCs/>
          <w:color w:val="000000" w:themeColor="text1"/>
          <w:kern w:val="1"/>
          <w:lang w:eastAsia="hi-IN" w:bidi="hi-IN"/>
        </w:rPr>
      </w:pPr>
      <w:r w:rsidRPr="000623F0">
        <w:rPr>
          <w:rFonts w:eastAsia="SimSun"/>
          <w:b/>
          <w:bCs/>
          <w:i/>
          <w:color w:val="000000" w:themeColor="text1"/>
          <w:kern w:val="1"/>
          <w:lang w:eastAsia="hi-IN" w:bidi="hi-IN"/>
        </w:rPr>
        <w:t>Забележка:</w:t>
      </w:r>
      <w:r w:rsidRPr="000623F0">
        <w:rPr>
          <w:rFonts w:eastAsia="SimSun"/>
          <w:bCs/>
          <w:color w:val="000000" w:themeColor="text1"/>
          <w:kern w:val="1"/>
          <w:lang w:eastAsia="hi-IN" w:bidi="hi-IN"/>
        </w:rPr>
        <w:t xml:space="preserve"> Линейният график не подлежи на оценяване, но следва задължително да се представи обвързано с организацията на изпълнение на дейностите, доколкото представя изпълнението в съответствие с офертата на участника и изискванията на възложителя. Срокът /сроковете/ за изпълнение на дейностите, заложен в линейния график, трябва да съответства на предложения срок /срокове/ в образеца на техническото предложение от Документацията за участие за възлагане на обществена поръчка, както и на съдържанието на останалите елементи от техническото предложение.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/>
          <w:bCs/>
          <w:kern w:val="1"/>
          <w:lang w:eastAsia="hi-IN" w:bidi="hi-IN"/>
        </w:rPr>
      </w:pP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/>
          <w:bCs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 xml:space="preserve">ВАЖНО! 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/>
          <w:bCs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>Участник се отстранява от процедурата:</w:t>
      </w:r>
    </w:p>
    <w:p w:rsidR="00FE55EB" w:rsidRPr="009F117F" w:rsidRDefault="00FE55EB" w:rsidP="00FE55EB">
      <w:pPr>
        <w:widowControl w:val="0"/>
        <w:numPr>
          <w:ilvl w:val="0"/>
          <w:numId w:val="2"/>
        </w:numPr>
        <w:spacing w:after="20" w:line="240" w:lineRule="auto"/>
        <w:ind w:left="0" w:firstLine="0"/>
        <w:jc w:val="both"/>
        <w:rPr>
          <w:b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 xml:space="preserve">Ако не е разработил техническото предложение съгласно техническите </w:t>
      </w:r>
      <w:r w:rsidR="00191821" w:rsidRPr="009F117F">
        <w:rPr>
          <w:rFonts w:eastAsia="SimSun"/>
          <w:b/>
          <w:bCs/>
          <w:kern w:val="1"/>
          <w:lang w:eastAsia="hi-IN" w:bidi="hi-IN"/>
        </w:rPr>
        <w:t>спецификации</w:t>
      </w:r>
      <w:r w:rsidRPr="009F117F">
        <w:rPr>
          <w:rFonts w:eastAsia="SimSun"/>
          <w:b/>
          <w:bCs/>
          <w:kern w:val="1"/>
          <w:lang w:eastAsia="hi-IN" w:bidi="hi-IN"/>
        </w:rPr>
        <w:t xml:space="preserve"> и предварително обявените условия на ВЪЗЛОЖИТЕЛЯ.</w:t>
      </w:r>
    </w:p>
    <w:p w:rsidR="00FE55EB" w:rsidRPr="009F117F" w:rsidRDefault="00FE55EB" w:rsidP="00FE55EB">
      <w:pPr>
        <w:widowControl w:val="0"/>
        <w:numPr>
          <w:ilvl w:val="0"/>
          <w:numId w:val="2"/>
        </w:numPr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>Ако се установи несъответствие между който и да е от елементите на техническото предложение и изискуемия линеен график за изпълнение на поръчката;</w:t>
      </w:r>
    </w:p>
    <w:p w:rsidR="00FE55EB" w:rsidRPr="009F117F" w:rsidRDefault="00FE55EB" w:rsidP="00FE55EB">
      <w:pPr>
        <w:widowControl w:val="0"/>
        <w:numPr>
          <w:ilvl w:val="0"/>
          <w:numId w:val="2"/>
        </w:numPr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b/>
        </w:rPr>
        <w:t>Ако е налице несъответствие/несъгласуваност/противоречие между елементи на отделните раздели/части/компоненти на техническото предложение</w:t>
      </w:r>
      <w:r w:rsidRPr="009F117F">
        <w:rPr>
          <w:rFonts w:eastAsia="SimSun"/>
          <w:b/>
          <w:bCs/>
          <w:kern w:val="1"/>
          <w:lang w:eastAsia="hi-IN" w:bidi="hi-IN"/>
        </w:rPr>
        <w:t>;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</w:p>
    <w:p w:rsidR="00FE55EB" w:rsidRDefault="00FE55EB" w:rsidP="00C61A25">
      <w:pPr>
        <w:spacing w:afterLines="40"/>
        <w:jc w:val="both"/>
      </w:pPr>
      <w:r w:rsidRPr="009F117F">
        <w:t>Първо Техническото предложение се проверява дали отговоря на минимално поставените изисквания за съдържание,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резултати.</w:t>
      </w:r>
    </w:p>
    <w:p w:rsidR="00D60DA4" w:rsidRPr="009F117F" w:rsidRDefault="00D60DA4" w:rsidP="00C61A25">
      <w:pPr>
        <w:spacing w:afterLines="40"/>
        <w:jc w:val="both"/>
      </w:pPr>
    </w:p>
    <w:p w:rsidR="00FE55EB" w:rsidRPr="009F117F" w:rsidRDefault="00FE55EB" w:rsidP="00C61A25">
      <w:pPr>
        <w:spacing w:afterLines="40"/>
        <w:jc w:val="both"/>
      </w:pPr>
      <w:r w:rsidRPr="009F117F">
        <w:lastRenderedPageBreak/>
        <w:t>Оценката на конкретната оферта се определя при следния ред: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559"/>
      </w:tblGrid>
      <w:tr w:rsidR="00FE55EB" w:rsidRPr="009F117F" w:rsidTr="00D01287">
        <w:tc>
          <w:tcPr>
            <w:tcW w:w="7054" w:type="dxa"/>
            <w:shd w:val="clear" w:color="auto" w:fill="B4C6E7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t>Техническо предложение за изпълнение на поръчката (Тп)</w:t>
            </w:r>
          </w:p>
        </w:tc>
        <w:tc>
          <w:tcPr>
            <w:tcW w:w="1559" w:type="dxa"/>
            <w:shd w:val="clear" w:color="auto" w:fill="B4C6E7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t>Конкретна оценка,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</w:pPr>
            <w:r w:rsidRPr="009F117F">
              <w:t xml:space="preserve">Техническото предложение отговоря на минимално поставените изисквания за съдържание, качество и наличие на задължително изискуеми елементи и в своята последователност гарантира навременното и спрямо минималните изисквания на техническата спецификация постигане на резултати, </w:t>
            </w:r>
            <w:r w:rsidRPr="009F117F">
              <w:rPr>
                <w:b/>
              </w:rPr>
              <w:t>но спрямо него не може да бъде констатирано мотивирано наличие (не просто формално включване или поставяне на текстове) на никое от определените от възложителя надграждащи условия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t>30,00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9F117F">
              <w:rPr>
                <w:b/>
              </w:rPr>
              <w:t>КАТО спрямо него може да бъде заключено мотивирано наличието на ЕДНО от изброените по-долу условия, надграждащи техническото предложение:</w:t>
            </w:r>
          </w:p>
          <w:p w:rsidR="00FE55EB" w:rsidRPr="009F117F" w:rsidRDefault="00FE55EB" w:rsidP="00C61A25">
            <w:pPr>
              <w:spacing w:afterLines="40"/>
              <w:jc w:val="both"/>
              <w:rPr>
                <w:i/>
              </w:rPr>
            </w:pPr>
            <w:r w:rsidRPr="009F117F">
              <w:rPr>
                <w:b/>
                <w:i/>
              </w:rPr>
              <w:t>УСЛОВИЯ, НАДГРАЖДАЩИ ТЕХНИЧЕСКОТО ПРЕДЛОЖЕНИЕ: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1. За всяка задача </w:t>
            </w:r>
            <w:r w:rsidRPr="009F117F">
              <w:rPr>
                <w:rFonts w:eastAsia="SimSun"/>
                <w:bCs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9F117F"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повишаване на ефективността при изпълнението на поръчката.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</w:t>
            </w:r>
            <w:r w:rsidRPr="009F117F">
              <w:lastRenderedPageBreak/>
              <w:t>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lastRenderedPageBreak/>
              <w:t>35,00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9F117F">
              <w:rPr>
                <w:b/>
              </w:rPr>
              <w:t>КАТО спрямо него може да бъде заключено мотивирано наличието на ДВЕ от изброените по-долу условия, надграждащи техническото предложение:</w:t>
            </w:r>
          </w:p>
          <w:p w:rsidR="00FE55EB" w:rsidRPr="009F117F" w:rsidRDefault="00FE55EB" w:rsidP="00C61A25">
            <w:pPr>
              <w:spacing w:afterLines="40"/>
              <w:jc w:val="both"/>
              <w:rPr>
                <w:i/>
              </w:rPr>
            </w:pPr>
            <w:r w:rsidRPr="009F117F">
              <w:rPr>
                <w:b/>
                <w:i/>
              </w:rPr>
              <w:t>УСЛОВИЯ, НАДГРАЖДАЩИ ТЕХНИЧЕСКОТО ПРЕДЛОЖЕНИЕ: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1. За всяка задача </w:t>
            </w:r>
            <w:r w:rsidRPr="009F117F">
              <w:rPr>
                <w:rFonts w:eastAsia="SimSun"/>
                <w:bCs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9F117F"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</w:t>
            </w:r>
            <w:r w:rsidR="006B5630" w:rsidRPr="009F117F">
              <w:t>повишаване</w:t>
            </w:r>
            <w:r w:rsidRPr="009F117F">
              <w:t xml:space="preserve"> на ефективността при изпълнението на поръчката.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</w:t>
            </w:r>
            <w:r w:rsidRPr="009F117F">
              <w:lastRenderedPageBreak/>
              <w:t>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lastRenderedPageBreak/>
              <w:t>40,00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9F117F">
              <w:rPr>
                <w:b/>
              </w:rPr>
              <w:t>КАТО спрямо него може да бъде заключено мотивирано наличието на ТРИ от изброените по-долу условия, надграждащи техническото предложение:</w:t>
            </w:r>
          </w:p>
          <w:p w:rsidR="00FE55EB" w:rsidRPr="009F117F" w:rsidRDefault="00FE55EB" w:rsidP="00C61A25">
            <w:pPr>
              <w:spacing w:afterLines="40"/>
              <w:jc w:val="both"/>
              <w:rPr>
                <w:i/>
              </w:rPr>
            </w:pPr>
            <w:r w:rsidRPr="009F117F">
              <w:rPr>
                <w:b/>
                <w:i/>
              </w:rPr>
              <w:t>УСЛОВИЯ, НАДГРАЖДАЩИ ТЕХНИЧЕСКОТО ПРЕДЛОЖЕНИЕ: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1. За всяка задача </w:t>
            </w:r>
            <w:r w:rsidRPr="009F117F">
              <w:rPr>
                <w:rFonts w:eastAsia="SimSun"/>
                <w:bCs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9F117F"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</w:t>
            </w:r>
            <w:r w:rsidR="006B5630" w:rsidRPr="009F117F">
              <w:t>повишаване</w:t>
            </w:r>
            <w:r w:rsidRPr="009F117F">
              <w:t xml:space="preserve"> на ефективността при изпълнението на поръчката.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lastRenderedPageBreak/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lastRenderedPageBreak/>
              <w:t>45,00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9F117F">
              <w:rPr>
                <w:b/>
              </w:rPr>
              <w:t>КАТО спрямо него може да бъде заключено мотивирано наличието на ЧЕТИРИ от изброените по-долу условия, надграждащи техническото предложение:</w:t>
            </w:r>
          </w:p>
          <w:p w:rsidR="00FE55EB" w:rsidRPr="009F117F" w:rsidRDefault="00FE55EB" w:rsidP="00C61A25">
            <w:pPr>
              <w:spacing w:afterLines="40"/>
              <w:jc w:val="both"/>
              <w:rPr>
                <w:i/>
              </w:rPr>
            </w:pPr>
            <w:r w:rsidRPr="009F117F">
              <w:rPr>
                <w:b/>
                <w:i/>
              </w:rPr>
              <w:t>УСЛОВИЯ, НАДГРАЖДАЩИ ТЕХНИЧЕСКОТО ПРЕДЛОЖЕНИЕ: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1. За всяка задача </w:t>
            </w:r>
            <w:r w:rsidRPr="009F117F">
              <w:rPr>
                <w:rFonts w:eastAsia="SimSun"/>
                <w:bCs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9F117F"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</w:t>
            </w:r>
            <w:r w:rsidRPr="009F117F">
              <w:lastRenderedPageBreak/>
              <w:t xml:space="preserve">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</w:t>
            </w:r>
            <w:r w:rsidR="006B5630" w:rsidRPr="009F117F">
              <w:t>повишаване</w:t>
            </w:r>
            <w:r w:rsidRPr="009F117F">
              <w:t xml:space="preserve"> на ефективността при изпълнението на поръчката.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C61A25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lastRenderedPageBreak/>
              <w:t>50,00 точки</w:t>
            </w:r>
          </w:p>
        </w:tc>
      </w:tr>
    </w:tbl>
    <w:p w:rsidR="00FE55EB" w:rsidRPr="009F117F" w:rsidRDefault="00FE55EB" w:rsidP="00FE55EB">
      <w:pPr>
        <w:widowControl w:val="0"/>
        <w:autoSpaceDN w:val="0"/>
        <w:spacing w:after="20"/>
      </w:pPr>
    </w:p>
    <w:p w:rsidR="00FE55EB" w:rsidRPr="009F117F" w:rsidRDefault="00FE55EB" w:rsidP="00FE55EB">
      <w:pPr>
        <w:widowControl w:val="0"/>
        <w:autoSpaceDN w:val="0"/>
        <w:spacing w:after="20"/>
        <w:rPr>
          <w:rFonts w:eastAsia="SimSun"/>
          <w:b/>
          <w:kern w:val="3"/>
          <w:lang w:eastAsia="hi-IN" w:bidi="hi-IN"/>
        </w:rPr>
      </w:pPr>
    </w:p>
    <w:p w:rsidR="00FE55EB" w:rsidRPr="009F117F" w:rsidRDefault="00FE55EB" w:rsidP="00FE55EB">
      <w:pPr>
        <w:jc w:val="both"/>
        <w:rPr>
          <w:rFonts w:eastAsia="SimSun"/>
          <w:kern w:val="3"/>
          <w:lang w:eastAsia="hi-IN" w:bidi="hi-IN"/>
        </w:rPr>
      </w:pPr>
      <w:r w:rsidRPr="009F117F">
        <w:rPr>
          <w:rFonts w:eastAsia="SimSun"/>
          <w:kern w:val="3"/>
          <w:lang w:eastAsia="hi-IN" w:bidi="hi-IN"/>
        </w:rPr>
        <w:t>ВАЖНО ! Ще се счита, че всяко от изброените по-горе условия не е налице и същото няма да бъде отчетено като надграждащо конкретното предложение за изпълнение на поръчката, за оферти, в които по отношение на което и да е от описаните „Условия, надграждащи техническото предложение“ е констатирано  наличие на външни признаци за спазването им, но същите не отговарят на условията за надграждане на предложението, тъй като е спазена само формата, но тя не  допринася за качеството на изпълнението.</w:t>
      </w:r>
    </w:p>
    <w:p w:rsidR="00FE55EB" w:rsidRPr="009F117F" w:rsidRDefault="00FE55EB" w:rsidP="00FE55EB">
      <w:pPr>
        <w:jc w:val="both"/>
        <w:rPr>
          <w:rFonts w:eastAsia="SimSun"/>
          <w:kern w:val="3"/>
          <w:lang w:eastAsia="hi-IN" w:bidi="hi-IN"/>
        </w:rPr>
      </w:pPr>
      <w:r w:rsidRPr="009F117F">
        <w:rPr>
          <w:rFonts w:eastAsia="SimSun"/>
          <w:kern w:val="3"/>
          <w:lang w:eastAsia="hi-IN" w:bidi="hi-IN"/>
        </w:rPr>
        <w:t xml:space="preserve">Условието не е налице и същото няма да бъде отчетено като надграждащо конкретното  предложение за изпълнение на поръчката и в случай, когато по отношение на конкретно условие бъдат открити  такива пропуски и/или несъответствия, които  от една страна не могат да повлияят на изпълнението на поръчката, с оглед спазване на правилната технологична последователност и минималните изисквания на възложителя, но от друга страна, наличието на пропуски и/или несъответствия, в конкретното условие, не позволява на същото да допринесе за </w:t>
      </w:r>
      <w:r w:rsidR="006B5630" w:rsidRPr="009F117F">
        <w:rPr>
          <w:rFonts w:eastAsia="SimSun"/>
          <w:kern w:val="3"/>
          <w:lang w:eastAsia="hi-IN" w:bidi="hi-IN"/>
        </w:rPr>
        <w:t>повишаване</w:t>
      </w:r>
      <w:r w:rsidRPr="009F117F">
        <w:rPr>
          <w:rFonts w:eastAsia="SimSun"/>
          <w:kern w:val="3"/>
          <w:lang w:eastAsia="hi-IN" w:bidi="hi-IN"/>
        </w:rPr>
        <w:t xml:space="preserve"> качеството на изпълнението.</w:t>
      </w:r>
    </w:p>
    <w:p w:rsidR="00FE55EB" w:rsidRPr="009F117F" w:rsidRDefault="00FE55EB" w:rsidP="00FE55EB">
      <w:pPr>
        <w:jc w:val="both"/>
        <w:rPr>
          <w:rFonts w:eastAsia="SimSun"/>
          <w:kern w:val="3"/>
          <w:lang w:eastAsia="hi-IN" w:bidi="hi-IN"/>
        </w:rPr>
      </w:pPr>
      <w:r w:rsidRPr="009F117F">
        <w:rPr>
          <w:rFonts w:eastAsia="SimSun"/>
          <w:kern w:val="3"/>
          <w:lang w:eastAsia="hi-IN" w:bidi="hi-IN"/>
        </w:rPr>
        <w:lastRenderedPageBreak/>
        <w:t>Важно! Достатъчно е наличието на една от горецитираните хипотези, за да не бъде отчетено условието като надграждащо техническото предложение.</w:t>
      </w:r>
    </w:p>
    <w:p w:rsidR="00FE55EB" w:rsidRPr="009F117F" w:rsidRDefault="00FE55EB" w:rsidP="00FE55EB">
      <w:pPr>
        <w:jc w:val="both"/>
        <w:rPr>
          <w:rFonts w:eastAsia="SimSun"/>
          <w:strike/>
          <w:kern w:val="3"/>
          <w:lang w:eastAsia="hi-IN" w:bidi="hi-IN"/>
        </w:rPr>
      </w:pPr>
    </w:p>
    <w:p w:rsidR="00FE55EB" w:rsidRPr="009F117F" w:rsidRDefault="00FE55EB" w:rsidP="00FE55EB">
      <w:pPr>
        <w:widowControl w:val="0"/>
        <w:autoSpaceDN w:val="0"/>
        <w:spacing w:after="20"/>
        <w:rPr>
          <w:rFonts w:eastAsia="SimSun"/>
          <w:b/>
          <w:kern w:val="3"/>
          <w:lang w:eastAsia="hi-IN" w:bidi="hi-IN"/>
        </w:rPr>
      </w:pPr>
    </w:p>
    <w:p w:rsidR="00FE55EB" w:rsidRPr="009F117F" w:rsidRDefault="00FE55EB" w:rsidP="00FE55EB">
      <w:pPr>
        <w:spacing w:after="20"/>
        <w:jc w:val="both"/>
        <w:rPr>
          <w:b/>
        </w:rPr>
      </w:pPr>
      <w:r w:rsidRPr="009F117F">
        <w:rPr>
          <w:b/>
        </w:rPr>
        <w:t>2. Показател П2 „ЦЕНОВО ПРЕДЛОЖЕНИЕ” (Цп)</w:t>
      </w:r>
    </w:p>
    <w:p w:rsidR="00FE55EB" w:rsidRPr="009F117F" w:rsidRDefault="00FE55EB" w:rsidP="00FE55EB">
      <w:pPr>
        <w:spacing w:after="20"/>
        <w:jc w:val="both"/>
      </w:pPr>
      <w:r w:rsidRPr="009F117F">
        <w:t xml:space="preserve">До оценка по този показател се допускат само оферти, които съответстват на условията за изпълнение на обществената поръчка. Максимален брой точки по показателя – 50 точки. Оценките на офертите по показателя се изчисляват по формулата: </w:t>
      </w:r>
    </w:p>
    <w:p w:rsidR="00FE55EB" w:rsidRPr="009F117F" w:rsidRDefault="00FE55EB" w:rsidP="00FE55EB">
      <w:pPr>
        <w:spacing w:after="20"/>
        <w:jc w:val="both"/>
      </w:pPr>
    </w:p>
    <w:p w:rsidR="00FE55EB" w:rsidRPr="009F117F" w:rsidRDefault="00FE55EB" w:rsidP="00FE55EB">
      <w:pPr>
        <w:spacing w:after="20"/>
        <w:jc w:val="both"/>
        <w:rPr>
          <w:b/>
        </w:rPr>
      </w:pPr>
      <w:r w:rsidRPr="009F117F">
        <w:rPr>
          <w:b/>
        </w:rPr>
        <w:t xml:space="preserve">Цп = (Цmin / Цi) х 50 = .......... (брой точки),  където </w:t>
      </w:r>
    </w:p>
    <w:p w:rsidR="00FE55EB" w:rsidRPr="009F117F" w:rsidRDefault="00FE55EB" w:rsidP="00FE55EB">
      <w:pPr>
        <w:spacing w:after="20"/>
        <w:jc w:val="both"/>
      </w:pPr>
    </w:p>
    <w:p w:rsidR="00FE55EB" w:rsidRPr="00191821" w:rsidRDefault="00FE55EB" w:rsidP="00FE55EB">
      <w:pPr>
        <w:spacing w:after="20"/>
        <w:jc w:val="both"/>
      </w:pPr>
      <w:r w:rsidRPr="00191821">
        <w:t>Цi е предложената обща цена за СМР</w:t>
      </w:r>
      <w:r w:rsidR="005F7CC5" w:rsidRPr="00191821">
        <w:t xml:space="preserve"> без включени непредвидени разходи</w:t>
      </w:r>
      <w:r w:rsidRPr="00191821">
        <w:t>, в лева без ДДС съгласно Ценовото предложение на съответния участник.</w:t>
      </w:r>
    </w:p>
    <w:p w:rsidR="00FE55EB" w:rsidRPr="00191821" w:rsidRDefault="00FE55EB" w:rsidP="00FE55EB">
      <w:pPr>
        <w:spacing w:after="20"/>
        <w:jc w:val="both"/>
      </w:pPr>
      <w:r w:rsidRPr="00191821">
        <w:t>Цmin е минималната предложена обща цена за СМР</w:t>
      </w:r>
      <w:r w:rsidR="005F7CC5" w:rsidRPr="00191821">
        <w:t xml:space="preserve"> без включени непредвидени разходи</w:t>
      </w:r>
      <w:r w:rsidRPr="00191821">
        <w:t>, в лева без ДДС съгласно Ценовите предложения на допуснатите участници.</w:t>
      </w:r>
    </w:p>
    <w:p w:rsidR="00FE55EB" w:rsidRPr="00191821" w:rsidRDefault="00FE55EB" w:rsidP="00FE55EB">
      <w:pPr>
        <w:spacing w:after="20"/>
        <w:jc w:val="both"/>
      </w:pPr>
      <w:r w:rsidRPr="00191821">
        <w:t>Цп е оценката по показателя.</w:t>
      </w:r>
    </w:p>
    <w:p w:rsidR="00FE55EB" w:rsidRPr="00191821" w:rsidRDefault="00FE55EB" w:rsidP="00FE55EB">
      <w:pPr>
        <w:spacing w:after="20"/>
        <w:jc w:val="both"/>
      </w:pPr>
      <w:bookmarkStart w:id="0" w:name="_GoBack"/>
      <w:bookmarkEnd w:id="0"/>
    </w:p>
    <w:p w:rsidR="00FE55EB" w:rsidRPr="00191821" w:rsidRDefault="00FE55EB" w:rsidP="00FE55EB">
      <w:pPr>
        <w:spacing w:after="20"/>
        <w:jc w:val="both"/>
      </w:pPr>
      <w:r w:rsidRPr="00191821">
        <w:rPr>
          <w:b/>
          <w:i/>
        </w:rPr>
        <w:t>Уточнение:</w:t>
      </w:r>
      <w:r w:rsidRPr="00191821">
        <w:t xml:space="preserve"> При оценката по показател Цп, комисията изчислява оценката на база предложената обща цена от участниците за предвидените СМР в обхвата на поръчката </w:t>
      </w:r>
      <w:r w:rsidR="005F7CC5" w:rsidRPr="00191821">
        <w:t>без включени непредвидени разходи</w:t>
      </w:r>
      <w:r w:rsidRPr="00191821">
        <w:t>.</w:t>
      </w:r>
    </w:p>
    <w:p w:rsidR="00FE55EB" w:rsidRPr="009F117F" w:rsidRDefault="00FE55EB" w:rsidP="00FE55EB">
      <w:pPr>
        <w:spacing w:after="20"/>
        <w:jc w:val="both"/>
      </w:pPr>
    </w:p>
    <w:p w:rsidR="00FE55EB" w:rsidRPr="009F117F" w:rsidRDefault="00FE55EB" w:rsidP="00FE55EB">
      <w:pPr>
        <w:spacing w:after="20"/>
        <w:jc w:val="both"/>
      </w:pPr>
      <w:r w:rsidRPr="009F117F">
        <w:t xml:space="preserve">Комисията изчислява точките с точност до втория знак след десетичната запетая. </w:t>
      </w:r>
    </w:p>
    <w:p w:rsidR="00FE55EB" w:rsidRPr="009F117F" w:rsidRDefault="00FE55EB" w:rsidP="00FE55EB">
      <w:pPr>
        <w:spacing w:after="20"/>
        <w:jc w:val="both"/>
      </w:pPr>
    </w:p>
    <w:p w:rsidR="00FE55EB" w:rsidRPr="009F117F" w:rsidRDefault="00FE55EB" w:rsidP="00FE55EB">
      <w:pPr>
        <w:spacing w:after="20"/>
        <w:jc w:val="both"/>
        <w:rPr>
          <w:b/>
          <w:bCs/>
        </w:rPr>
      </w:pPr>
      <w:r w:rsidRPr="009F117F">
        <w:rPr>
          <w:b/>
          <w:i/>
        </w:rPr>
        <w:t>!!! В случай че комплексните оценки на две или повече оферти са равни, за определяне на изпълнител между класираните на първо място оферти се прилагат разпоредбите на чл. 58, ал. 2 и 3 от ППЗОП.</w:t>
      </w:r>
    </w:p>
    <w:p w:rsidR="00F1591E" w:rsidRDefault="00F1591E"/>
    <w:sectPr w:rsidR="00F1591E" w:rsidSect="003E6D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4A" w:rsidRDefault="00CF084A" w:rsidP="006B5630">
      <w:pPr>
        <w:spacing w:line="240" w:lineRule="auto"/>
      </w:pPr>
      <w:r>
        <w:separator/>
      </w:r>
    </w:p>
  </w:endnote>
  <w:endnote w:type="continuationSeparator" w:id="1">
    <w:p w:rsidR="00CF084A" w:rsidRDefault="00CF084A" w:rsidP="006B5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9736"/>
      <w:docPartObj>
        <w:docPartGallery w:val="Page Numbers (Bottom of Page)"/>
        <w:docPartUnique/>
      </w:docPartObj>
    </w:sdtPr>
    <w:sdtContent>
      <w:p w:rsidR="006B5630" w:rsidRDefault="00971E22">
        <w:pPr>
          <w:pStyle w:val="ac"/>
          <w:jc w:val="right"/>
        </w:pPr>
        <w:r>
          <w:fldChar w:fldCharType="begin"/>
        </w:r>
        <w:r w:rsidR="005172A4">
          <w:instrText xml:space="preserve"> PAGE   \* MERGEFORMAT </w:instrText>
        </w:r>
        <w:r>
          <w:fldChar w:fldCharType="separate"/>
        </w:r>
        <w:r w:rsidR="00C61A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5630" w:rsidRDefault="006B56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4A" w:rsidRDefault="00CF084A" w:rsidP="006B5630">
      <w:pPr>
        <w:spacing w:line="240" w:lineRule="auto"/>
      </w:pPr>
      <w:r>
        <w:separator/>
      </w:r>
    </w:p>
  </w:footnote>
  <w:footnote w:type="continuationSeparator" w:id="1">
    <w:p w:rsidR="00CF084A" w:rsidRDefault="00CF084A" w:rsidP="006B56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8CC6DFA"/>
    <w:name w:val="WW8Num1"/>
    <w:lvl w:ilvl="0">
      <w:start w:val="1"/>
      <w:numFmt w:val="decimal"/>
      <w:pStyle w:val="1"/>
      <w:lvlText w:val="МЕ.%1."/>
      <w:lvlJc w:val="left"/>
      <w:pPr>
        <w:tabs>
          <w:tab w:val="num" w:pos="1070"/>
        </w:tabs>
        <w:ind w:left="707" w:firstLine="3"/>
      </w:pPr>
      <w:rPr>
        <w:rFonts w:ascii="Times New Roman" w:hAnsi="Times New Roman" w:cs="Symbol" w:hint="default"/>
        <w:b/>
        <w:bCs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5C4B"/>
    <w:multiLevelType w:val="hybridMultilevel"/>
    <w:tmpl w:val="F6E0AF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EB"/>
    <w:rsid w:val="000623F0"/>
    <w:rsid w:val="00191821"/>
    <w:rsid w:val="003E6DD2"/>
    <w:rsid w:val="005172A4"/>
    <w:rsid w:val="005F7CC5"/>
    <w:rsid w:val="006B5630"/>
    <w:rsid w:val="00794851"/>
    <w:rsid w:val="008C0D03"/>
    <w:rsid w:val="008C0EAF"/>
    <w:rsid w:val="00971E22"/>
    <w:rsid w:val="00C61A25"/>
    <w:rsid w:val="00CD28D0"/>
    <w:rsid w:val="00CF084A"/>
    <w:rsid w:val="00D60DA4"/>
    <w:rsid w:val="00F1591E"/>
    <w:rsid w:val="00F217A8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ен текст1"/>
    <w:basedOn w:val="a"/>
    <w:rsid w:val="00FE55EB"/>
    <w:pPr>
      <w:numPr>
        <w:numId w:val="1"/>
      </w:numPr>
      <w:tabs>
        <w:tab w:val="clear" w:pos="1070"/>
        <w:tab w:val="num" w:pos="720"/>
      </w:tabs>
      <w:spacing w:line="268" w:lineRule="auto"/>
      <w:ind w:left="357"/>
      <w:jc w:val="both"/>
    </w:pPr>
    <w:rPr>
      <w:lang w:val="en-GB"/>
    </w:rPr>
  </w:style>
  <w:style w:type="character" w:styleId="a3">
    <w:name w:val="annotation reference"/>
    <w:basedOn w:val="a0"/>
    <w:uiPriority w:val="99"/>
    <w:semiHidden/>
    <w:unhideWhenUsed/>
    <w:rsid w:val="00D60D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0DA4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D60D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0DA4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D60D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60D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60DA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B5630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B5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B5630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B56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Потребител на Windows</cp:lastModifiedBy>
  <cp:revision>2</cp:revision>
  <dcterms:created xsi:type="dcterms:W3CDTF">2018-03-21T13:02:00Z</dcterms:created>
  <dcterms:modified xsi:type="dcterms:W3CDTF">2018-03-21T13:02:00Z</dcterms:modified>
</cp:coreProperties>
</file>