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F" w:rsidRPr="0035531F" w:rsidRDefault="0035531F" w:rsidP="003553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00638-2018-0006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1F" w:rsidRPr="0035531F" w:rsidTr="0035531F">
        <w:trPr>
          <w:tblCellSpacing w:w="22" w:type="dxa"/>
        </w:trPr>
        <w:tc>
          <w:tcPr>
            <w:tcW w:w="150" w:type="dxa"/>
            <w:noWrap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1F" w:rsidRPr="0035531F" w:rsidTr="0035531F">
        <w:trPr>
          <w:tblCellSpacing w:w="22" w:type="dxa"/>
        </w:trPr>
        <w:tc>
          <w:tcPr>
            <w:tcW w:w="150" w:type="dxa"/>
            <w:noWrap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31F" w:rsidRPr="0035531F" w:rsidRDefault="0035531F" w:rsidP="0035531F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1F" w:rsidRPr="0035531F" w:rsidTr="0035531F">
        <w:trPr>
          <w:tblCellSpacing w:w="22" w:type="dxa"/>
        </w:trPr>
        <w:tc>
          <w:tcPr>
            <w:tcW w:w="150" w:type="dxa"/>
            <w:noWrap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1F" w:rsidRPr="0035531F" w:rsidTr="0035531F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5531F" w:rsidRPr="0035531F" w:rsidRDefault="0035531F" w:rsidP="00355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31F" w:rsidRPr="0035531F" w:rsidRDefault="0035531F" w:rsidP="00355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I.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I.</w:t>
        </w:r>
      </w:hyperlink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531F" w:rsidRPr="0035531F" w:rsidRDefault="0035531F" w:rsidP="00355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II.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II.</w:t>
        </w:r>
      </w:hyperlink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531F" w:rsidRPr="0035531F" w:rsidRDefault="0035531F" w:rsidP="00355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III.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III.</w:t>
        </w:r>
      </w:hyperlink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531F" w:rsidRPr="0035531F" w:rsidRDefault="0035531F" w:rsidP="00355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anchor="IV.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IV.</w:t>
        </w:r>
      </w:hyperlink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531F" w:rsidRPr="0035531F" w:rsidRDefault="0035531F" w:rsidP="00355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anchor="V.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V.</w:t>
        </w:r>
      </w:hyperlink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531F" w:rsidRPr="0035531F" w:rsidRDefault="0035531F" w:rsidP="00355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anchor="VI.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VI.</w:t>
        </w:r>
      </w:hyperlink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531F" w:rsidRPr="0035531F" w:rsidRDefault="0035531F" w:rsidP="00355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anchor="VII.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VII.</w:t>
        </w:r>
      </w:hyperlink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531F" w:rsidRPr="0035531F" w:rsidRDefault="0035531F" w:rsidP="00355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anchor="VII.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VIII.</w:t>
        </w:r>
      </w:hyperlink>
    </w:p>
    <w:p w:rsidR="0035531F" w:rsidRPr="0035531F" w:rsidRDefault="0035531F" w:rsidP="0035531F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BG-Симеоновград:</w:t>
      </w:r>
    </w:p>
    <w:p w:rsidR="0035531F" w:rsidRPr="0035531F" w:rsidRDefault="0035531F" w:rsidP="0035531F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 за откриване на процедура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Професионална област, в която попада предметът на обществената поръчка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-- Извън списъка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номер 143 от дата 11.04.2018 г. 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I."/>
      <w:bookmarkEnd w:id="0"/>
    </w:p>
    <w:p w:rsidR="0035531F" w:rsidRPr="0035531F" w:rsidRDefault="0035531F" w:rsidP="0035531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І: Възложител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Публичен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I.1)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Наименование и адрес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Национален идентификационен No (ЕИК): 000903729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BG422, Община Симеоновград, пл. Шейновски № 3, За: Мими Дачева, Гергана Димова, България 6490, Симеоновград, Тел.: 03781 2341, E-mail: </w:t>
      </w:r>
      <w:hyperlink r:id="rId14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obshtina_simgrad@abv.bg</w:t>
        </w:r>
      </w:hyperlink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03781 2006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 адрес (URL): </w:t>
      </w:r>
      <w:hyperlink r:id="rId15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http://www.simeonovgrad.bg/</w:t>
        </w:r>
      </w:hyperlink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на профила на купувача (URL): </w:t>
      </w:r>
      <w:hyperlink r:id="rId16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http://www.simeonovgrad.bg/profilebuyer</w:t>
        </w:r>
      </w:hyperlink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I.2)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 на възложителя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Регионален или местен орган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I.3)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Основна дейност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Обществени услуги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" w:name="II."/>
      <w:bookmarkEnd w:id="1"/>
    </w:p>
    <w:p w:rsidR="0035531F" w:rsidRPr="0035531F" w:rsidRDefault="0035531F" w:rsidP="0035531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ІI: Откриване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Откривам процедура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за възлагане на обществена поръчка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 е в областите отбрана и сигурност: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ІI.1)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 на процедурата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Публично състезание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III."/>
      <w:bookmarkEnd w:id="2"/>
    </w:p>
    <w:p w:rsidR="0035531F" w:rsidRPr="0035531F" w:rsidRDefault="0035531F" w:rsidP="0035531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IІI: Правно основание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Чл. 18, ал. 1, т. 12 от ЗОП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IV."/>
      <w:bookmarkEnd w:id="3"/>
    </w:p>
    <w:p w:rsidR="0035531F" w:rsidRPr="0035531F" w:rsidRDefault="0035531F" w:rsidP="0035531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IV: Поръчка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IV.1)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Наименование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Доставка и монтаж на оборудване и обзавеждане за обект: „Реконструкция и модернизация на детска градина „Зорница“ – гр. Симеоновград“, в изпълнение на проект на община Симеоновград, финансиран по подмярка 7.2 от мярка 7 от ПРСР 2014-2020 по 2 обособени позиции, както следва: 1.1. Доставка и монтаж на оборудване и обзавеждане по част Архитектура“; 1.2. Доставка и монтаж на оборудване и обзавеждане по част Електро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IV.2)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Обект на поръчката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Доставки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ІV.3)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 на предмета на поръчката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ОБОСОБЕНА ПОЗИЦИЯ 1: Доставка и монтаж на оборудване и обзавеждане по част Архитектура 1. Предметът на поръчката включва: 1.1. Доставка и монтаж на оборудване и обзавеждане по част Архитектура; 1.2. Разтоварване в съответните помещения; 1.3. Монтаж на обзавеждането в съответните помещения. ОБОСОБЕНА ПОЗИЦИЯ 2: Доставка и монтаж на оборудване и обзавеждане по част ЕЛЕКТРО 1. Предметът на поръчката включва: 1.1. Доставка и монтаж на оборудване и обзавеждане по част Електро; 1.2. Разтоварване в съответните помещения; 1.3. Монтаж на обзавеждането в съответните помещения.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ІV.4)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съдържа изисквания, свързани с опазване на околната среда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IV.5)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Информация относно средства от Европейския съюз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Идентификация на проекта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Източник на финансиране: Договор № 26/07/2/0/00511 от 04.12.2017г., сключен между община Симеоновград и Държавен фонд „Земеделие“ за предоставяне на безвъзмездна финансова помощ по „Програма за развитие на селските райони 2014-2020 г., мярка 7 „Основни услуги и обновяване на селата в селските райони“, подмярка 7.2. „Инвестиции в създаването, подобрението или разширяването на всички видове малка по мащаб инфраструктура “, съфинансирана от Европейския съюз чрез Европейския земеделнски фонд за развитие на селските райони /ЕЗФРСР/.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IV.6)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Разделяне на обособени позиции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Настоящата поръчка е разделена на обособени позиции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IV.7)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Прогнозна стойност на поръчката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Стойност, без да се включва ДДС: 190270 BGN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IV.8)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Предметът на поръчката се възлага с няколко отделни процедури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V."/>
      <w:bookmarkEnd w:id="4"/>
    </w:p>
    <w:p w:rsidR="0035531F" w:rsidRPr="0035531F" w:rsidRDefault="0035531F" w:rsidP="0035531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V: Мотиви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V.1)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Мотиви за избора на процедура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Прогнозната стойност на поръчките попада в праговете, определени в чл.20, ал.2, т.2 от ЗОП, поради което е налице основание за провеждане на публично състезание по чл.18, ал.1, т.12 от ЗОП.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V.3)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Публикувано в регистъра на обществените поръчки под уникален №: --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VI."/>
      <w:bookmarkEnd w:id="5"/>
    </w:p>
    <w:p w:rsidR="0035531F" w:rsidRPr="0035531F" w:rsidRDefault="0035531F" w:rsidP="0035531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VI: Одобрявам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обявлението за оповестяване откриването на процедура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документацията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VII."/>
      <w:bookmarkEnd w:id="6"/>
    </w:p>
    <w:p w:rsidR="0035531F" w:rsidRPr="0035531F" w:rsidRDefault="0035531F" w:rsidP="0035531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VII: Допълнителна информация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VII.2)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Орган, който отговаря за процедурите по обжалване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Комисия за защита на конкуренцията, бул. Витоша № 18, Република България 1000, София, Тел.: 02 9884070, E-mail: </w:t>
      </w:r>
      <w:hyperlink r:id="rId17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cpcadmin@cpc.bg</w:t>
        </w:r>
      </w:hyperlink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02 9807315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URL: </w:t>
      </w:r>
      <w:hyperlink r:id="rId18" w:history="1">
        <w:r w:rsidRPr="0035531F">
          <w:rPr>
            <w:rFonts w:ascii="Times New Roman" w:eastAsia="Times New Roman" w:hAnsi="Times New Roman" w:cs="Times New Roman"/>
            <w:color w:val="006699"/>
            <w:sz w:val="27"/>
          </w:rPr>
          <w:t>http://www.cpc.bg</w:t>
        </w:r>
      </w:hyperlink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VII.3)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Подаване на жалби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Точна информация относно краен срок/крайни срокове за подаване на жалби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Жалба може да се подава в 10-дневен срок от: 1. изтичането на срока по чл. 179 от ЗОП - срещу решението за откриване на процедурата и/или решението за одобряване на обявлението за изменение или за допълнителна информация; 2. в случаите по чл. 196, ал. 5 от ЗОП - уведомяване за съответното действие, а ако лицето не е уведомено - от датата, на която е изтекъл срокът за извършване на съответното действие.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VII.4)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 на изпращане на настоящото решение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11.04.2018 г. 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VIII."/>
      <w:bookmarkEnd w:id="7"/>
    </w:p>
    <w:p w:rsidR="0035531F" w:rsidRPr="0035531F" w:rsidRDefault="0035531F" w:rsidP="0035531F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VIII: Възложител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VIII.1)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Трите имена</w:t>
      </w:r>
    </w:p>
    <w:p w:rsidR="0035531F" w:rsidRPr="0035531F" w:rsidRDefault="0035531F" w:rsidP="0035531F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Милена Георгиева Рангелова</w:t>
      </w:r>
    </w:p>
    <w:p w:rsidR="0035531F" w:rsidRPr="0035531F" w:rsidRDefault="0035531F" w:rsidP="00355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</w:rPr>
        <w:t>VIII.2)</w:t>
      </w:r>
      <w:r w:rsidRPr="0035531F">
        <w:rPr>
          <w:rFonts w:ascii="Times New Roman" w:eastAsia="Times New Roman" w:hAnsi="Times New Roman" w:cs="Times New Roman"/>
          <w:b/>
          <w:bCs/>
          <w:color w:val="000000"/>
          <w:sz w:val="27"/>
        </w:rPr>
        <w:t>Длъжност</w:t>
      </w:r>
    </w:p>
    <w:p w:rsidR="0035531F" w:rsidRPr="0035531F" w:rsidRDefault="0035531F" w:rsidP="0035531F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531F">
        <w:rPr>
          <w:rFonts w:ascii="Times New Roman" w:eastAsia="Times New Roman" w:hAnsi="Times New Roman" w:cs="Times New Roman"/>
          <w:color w:val="000000"/>
          <w:sz w:val="27"/>
          <w:szCs w:val="27"/>
        </w:rPr>
        <w:t>Кмет на Община Симеоновград</w:t>
      </w:r>
    </w:p>
    <w:p w:rsidR="006B083C" w:rsidRDefault="006B083C"/>
    <w:sectPr w:rsidR="006B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74B"/>
    <w:multiLevelType w:val="multilevel"/>
    <w:tmpl w:val="BE7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5531F"/>
    <w:rsid w:val="0035531F"/>
    <w:rsid w:val="006B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531F"/>
    <w:rPr>
      <w:color w:val="0000FF"/>
      <w:u w:val="single"/>
    </w:rPr>
  </w:style>
  <w:style w:type="character" w:customStyle="1" w:styleId="nomark">
    <w:name w:val="nomark"/>
    <w:basedOn w:val="a0"/>
    <w:rsid w:val="0035531F"/>
  </w:style>
  <w:style w:type="character" w:customStyle="1" w:styleId="timark">
    <w:name w:val="timark"/>
    <w:basedOn w:val="a0"/>
    <w:rsid w:val="0035531F"/>
  </w:style>
  <w:style w:type="paragraph" w:customStyle="1" w:styleId="tigrseq">
    <w:name w:val="tigrseq"/>
    <w:basedOn w:val="a"/>
    <w:rsid w:val="003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a"/>
    <w:rsid w:val="003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a"/>
    <w:rsid w:val="003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39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20220784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060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2497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7380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67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75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611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6600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99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8488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37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00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2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6638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33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7965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201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4203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78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1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78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39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33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72258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38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063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57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176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45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3461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800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084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44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347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37441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46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76887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726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165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016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275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4085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93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35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2262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7895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480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41606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62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76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2046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183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037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200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222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212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6053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006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40826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505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4797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41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332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623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46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0669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33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143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51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13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18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12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11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10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841528&amp;newver=2&amp;PHPSESSID=672dbbad70afe2ae0133a7cf5431306f&amp;header=&amp;header=print" TargetMode="External"/><Relationship Id="rId1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2018-04-11T07:44:00Z</dcterms:created>
  <dcterms:modified xsi:type="dcterms:W3CDTF">2018-04-11T07:44:00Z</dcterms:modified>
</cp:coreProperties>
</file>