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4C" w:rsidRPr="0031336B" w:rsidRDefault="00E84B4C" w:rsidP="00AB5FBF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Hlk157941435"/>
      <w:bookmarkStart w:id="1" w:name="_Hlk157792577"/>
      <w:r w:rsidRPr="0031336B">
        <w:rPr>
          <w:rFonts w:ascii="Times New Roman" w:hAnsi="Times New Roman"/>
          <w:b/>
        </w:rPr>
        <w:t>Приложение № 26</w:t>
      </w:r>
      <w:r>
        <w:rPr>
          <w:rFonts w:ascii="Times New Roman" w:hAnsi="Times New Roman"/>
          <w:b/>
        </w:rPr>
        <w:t xml:space="preserve">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E84B4C" w:rsidRPr="0031336B" w:rsidRDefault="00E84B4C" w:rsidP="00AB5F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B4C" w:rsidRPr="0031336B" w:rsidRDefault="00E84B4C" w:rsidP="00AB5FBF">
      <w:pPr>
        <w:jc w:val="center"/>
        <w:rPr>
          <w:rFonts w:ascii="Times New Roman" w:hAnsi="Times New Roman"/>
          <w:b/>
        </w:rPr>
      </w:pPr>
      <w:r w:rsidRPr="0031336B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bookmarkEnd w:id="0"/>
      <w:r w:rsidRPr="0031336B">
        <w:rPr>
          <w:rFonts w:ascii="Times New Roman" w:hAnsi="Times New Roman"/>
          <w:b/>
        </w:rPr>
        <w:t>Хасково</w:t>
      </w:r>
    </w:p>
    <w:tbl>
      <w:tblPr>
        <w:tblW w:w="8975" w:type="dxa"/>
        <w:tblCellMar>
          <w:left w:w="70" w:type="dxa"/>
          <w:right w:w="70" w:type="dxa"/>
        </w:tblCellMar>
        <w:tblLook w:val="00A0"/>
      </w:tblPr>
      <w:tblGrid>
        <w:gridCol w:w="341"/>
        <w:gridCol w:w="2268"/>
        <w:gridCol w:w="64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E84B4C" w:rsidRPr="00DA7A0C" w:rsidTr="00AB5FB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bookmarkEnd w:id="1"/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 ХАСКОВО</w:t>
            </w:r>
          </w:p>
        </w:tc>
        <w:tc>
          <w:tcPr>
            <w:tcW w:w="5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</w:tr>
      <w:tr w:rsidR="00E84B4C" w:rsidRPr="00DA7A0C" w:rsidTr="00CE2974">
        <w:trPr>
          <w:trHeight w:val="1736"/>
          <w:tblHeader/>
        </w:trPr>
        <w:tc>
          <w:tcPr>
            <w:tcW w:w="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Димитровград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Ивайловград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Любимец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Маджарово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Минерални бани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Свиленград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Симеоновград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Стамболово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Тополовград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Харманли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Хасково</w:t>
            </w:r>
          </w:p>
        </w:tc>
      </w:tr>
      <w:tr w:rsidR="00E84B4C" w:rsidRPr="00DA7A0C" w:rsidTr="00AA5FC6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3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84602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Информиране, консултиране и обучение за </w:t>
            </w:r>
            <w:bookmarkStart w:id="2" w:name="_GoBack"/>
            <w:bookmarkEnd w:id="2"/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130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172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106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72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1685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608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160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</w:tr>
      <w:tr w:rsidR="00E84B4C" w:rsidRPr="00DA7A0C" w:rsidTr="00AB5FBF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4C" w:rsidRPr="0031336B" w:rsidRDefault="00E84B4C" w:rsidP="00AB5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31336B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</w:tbl>
    <w:p w:rsidR="00E84B4C" w:rsidRPr="0031336B" w:rsidRDefault="00E84B4C">
      <w:pPr>
        <w:rPr>
          <w:rFonts w:ascii="Times New Roman" w:hAnsi="Times New Roman"/>
        </w:rPr>
      </w:pPr>
    </w:p>
    <w:sectPr w:rsidR="00E84B4C" w:rsidRPr="0031336B" w:rsidSect="00036A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4C" w:rsidRDefault="00E84B4C" w:rsidP="00AB5FBF">
      <w:pPr>
        <w:spacing w:after="0" w:line="240" w:lineRule="auto"/>
      </w:pPr>
      <w:r>
        <w:separator/>
      </w:r>
    </w:p>
  </w:endnote>
  <w:endnote w:type="continuationSeparator" w:id="0">
    <w:p w:rsidR="00E84B4C" w:rsidRDefault="00E84B4C" w:rsidP="00AB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4C" w:rsidRPr="00AB5FBF" w:rsidRDefault="00E84B4C">
    <w:pPr>
      <w:pStyle w:val="Footer"/>
      <w:jc w:val="right"/>
      <w:rPr>
        <w:rFonts w:ascii="Times New Roman" w:hAnsi="Times New Roman"/>
      </w:rPr>
    </w:pPr>
    <w:r w:rsidRPr="00AB5FBF">
      <w:rPr>
        <w:rFonts w:ascii="Times New Roman" w:hAnsi="Times New Roman"/>
      </w:rPr>
      <w:fldChar w:fldCharType="begin"/>
    </w:r>
    <w:r w:rsidRPr="00AB5FBF">
      <w:rPr>
        <w:rFonts w:ascii="Times New Roman" w:hAnsi="Times New Roman"/>
      </w:rPr>
      <w:instrText xml:space="preserve"> PAGE   \* MERGEFORMAT </w:instrText>
    </w:r>
    <w:r w:rsidRPr="00AB5FB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AB5FBF">
      <w:rPr>
        <w:rFonts w:ascii="Times New Roman" w:hAnsi="Times New Roman"/>
      </w:rPr>
      <w:fldChar w:fldCharType="end"/>
    </w:r>
  </w:p>
  <w:p w:rsidR="00E84B4C" w:rsidRDefault="00E84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4C" w:rsidRDefault="00E84B4C" w:rsidP="00AB5FBF">
      <w:pPr>
        <w:spacing w:after="0" w:line="240" w:lineRule="auto"/>
      </w:pPr>
      <w:r>
        <w:separator/>
      </w:r>
    </w:p>
  </w:footnote>
  <w:footnote w:type="continuationSeparator" w:id="0">
    <w:p w:rsidR="00E84B4C" w:rsidRDefault="00E84B4C" w:rsidP="00AB5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C4"/>
    <w:rsid w:val="00036ABC"/>
    <w:rsid w:val="00096DBD"/>
    <w:rsid w:val="00165B37"/>
    <w:rsid w:val="00192D8D"/>
    <w:rsid w:val="001C3166"/>
    <w:rsid w:val="001D3DC4"/>
    <w:rsid w:val="0020205D"/>
    <w:rsid w:val="00284602"/>
    <w:rsid w:val="002C4113"/>
    <w:rsid w:val="0031336B"/>
    <w:rsid w:val="005E3712"/>
    <w:rsid w:val="00670099"/>
    <w:rsid w:val="00AA0997"/>
    <w:rsid w:val="00AA5FC6"/>
    <w:rsid w:val="00AB5FBF"/>
    <w:rsid w:val="00C87486"/>
    <w:rsid w:val="00CE2974"/>
    <w:rsid w:val="00D0644B"/>
    <w:rsid w:val="00D62796"/>
    <w:rsid w:val="00DA7A0C"/>
    <w:rsid w:val="00E84B4C"/>
    <w:rsid w:val="00F4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F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F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490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e.tonova</cp:lastModifiedBy>
  <cp:revision>3</cp:revision>
  <dcterms:created xsi:type="dcterms:W3CDTF">2024-03-18T15:17:00Z</dcterms:created>
  <dcterms:modified xsi:type="dcterms:W3CDTF">2024-08-07T11:11:00Z</dcterms:modified>
</cp:coreProperties>
</file>